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E462E" w14:textId="0E7D2205" w:rsidR="008D44A5" w:rsidRPr="00DA3C95" w:rsidRDefault="008D44A5" w:rsidP="008D44A5">
      <w:pPr>
        <w:jc w:val="center"/>
        <w:rPr>
          <w:rFonts w:ascii="方正小标宋简体" w:eastAsia="方正小标宋简体" w:hAnsi="黑体" w:hint="eastAsia"/>
          <w:bCs/>
          <w:sz w:val="36"/>
          <w:szCs w:val="36"/>
        </w:rPr>
      </w:pPr>
      <w:r w:rsidRPr="00DA3C95">
        <w:rPr>
          <w:rFonts w:ascii="方正小标宋简体" w:eastAsia="方正小标宋简体" w:hAnsi="黑体" w:hint="eastAsia"/>
          <w:bCs/>
          <w:sz w:val="36"/>
          <w:szCs w:val="36"/>
        </w:rPr>
        <w:t>陕西省科学技术进步奖公示信息</w:t>
      </w:r>
    </w:p>
    <w:p w14:paraId="32172728" w14:textId="77777777" w:rsidR="008D44A5" w:rsidRPr="00DA3C95" w:rsidRDefault="008D44A5" w:rsidP="008D44A5">
      <w:pPr>
        <w:jc w:val="center"/>
        <w:rPr>
          <w:rFonts w:ascii="Times New Roman" w:eastAsia="仿宋_GB2312" w:hAnsi="Times New Roman" w:cs="Times New Roman"/>
          <w:b/>
          <w:bCs/>
          <w:sz w:val="24"/>
          <w:szCs w:val="24"/>
        </w:rPr>
      </w:pPr>
      <w:r w:rsidRPr="00DA3C95">
        <w:rPr>
          <w:rFonts w:ascii="Times New Roman" w:eastAsia="方正小标宋简体" w:hAnsi="Times New Roman" w:cs="Times New Roman"/>
          <w:bCs/>
          <w:sz w:val="36"/>
          <w:szCs w:val="36"/>
        </w:rPr>
        <w:t>（</w:t>
      </w:r>
      <w:r w:rsidRPr="00DA3C95">
        <w:rPr>
          <w:rFonts w:ascii="Times New Roman" w:eastAsia="方正小标宋简体" w:hAnsi="Times New Roman" w:cs="Times New Roman"/>
          <w:bCs/>
          <w:sz w:val="36"/>
          <w:szCs w:val="36"/>
        </w:rPr>
        <w:t>2025</w:t>
      </w:r>
      <w:r w:rsidRPr="00DA3C95">
        <w:rPr>
          <w:rFonts w:ascii="Times New Roman" w:eastAsia="方正小标宋简体" w:hAnsi="Times New Roman" w:cs="Times New Roman"/>
          <w:bCs/>
          <w:sz w:val="36"/>
          <w:szCs w:val="36"/>
        </w:rPr>
        <w:t>年度）</w:t>
      </w:r>
    </w:p>
    <w:p w14:paraId="4FFE6DCB" w14:textId="3D45F835" w:rsidR="00D459EB" w:rsidRPr="001E307D" w:rsidRDefault="00D459EB" w:rsidP="001E307D">
      <w:pPr>
        <w:snapToGrid w:val="0"/>
        <w:spacing w:line="360" w:lineRule="auto"/>
        <w:jc w:val="center"/>
        <w:rPr>
          <w:rFonts w:ascii="Times New Roman" w:hAnsi="Times New Roman" w:cs="Times New Roman"/>
          <w:b/>
          <w:sz w:val="24"/>
          <w:szCs w:val="24"/>
        </w:rPr>
      </w:pPr>
    </w:p>
    <w:p w14:paraId="6EC6EB65" w14:textId="77777777" w:rsidR="00D459EB" w:rsidRPr="001E307D" w:rsidRDefault="00000000" w:rsidP="001E307D">
      <w:pPr>
        <w:pStyle w:val="af"/>
        <w:numPr>
          <w:ilvl w:val="0"/>
          <w:numId w:val="1"/>
        </w:numPr>
        <w:snapToGrid w:val="0"/>
        <w:spacing w:before="0" w:line="360" w:lineRule="auto"/>
        <w:rPr>
          <w:rFonts w:ascii="Times New Roman" w:eastAsiaTheme="minorEastAsia" w:hAnsi="Times New Roman" w:cs="Times New Roman"/>
          <w:sz w:val="24"/>
          <w:szCs w:val="24"/>
        </w:rPr>
      </w:pPr>
      <w:r w:rsidRPr="001E307D">
        <w:rPr>
          <w:rFonts w:ascii="Times New Roman" w:eastAsiaTheme="minorEastAsia" w:hAnsi="Times New Roman" w:cs="Times New Roman"/>
          <w:sz w:val="24"/>
          <w:szCs w:val="24"/>
        </w:rPr>
        <w:t>项目名称</w:t>
      </w:r>
    </w:p>
    <w:p w14:paraId="60417C0C" w14:textId="77777777" w:rsidR="00D459EB" w:rsidRPr="001E307D" w:rsidRDefault="00000000" w:rsidP="001E307D">
      <w:pPr>
        <w:snapToGrid w:val="0"/>
        <w:spacing w:line="360" w:lineRule="auto"/>
        <w:ind w:firstLineChars="200" w:firstLine="480"/>
        <w:rPr>
          <w:rFonts w:ascii="Times New Roman" w:hAnsi="Times New Roman" w:cs="Times New Roman"/>
          <w:sz w:val="24"/>
          <w:szCs w:val="24"/>
        </w:rPr>
      </w:pPr>
      <w:r w:rsidRPr="001E307D">
        <w:rPr>
          <w:rFonts w:ascii="Times New Roman" w:hAnsi="Times New Roman" w:cs="Times New Roman"/>
          <w:sz w:val="24"/>
          <w:szCs w:val="24"/>
        </w:rPr>
        <w:t>脱盐水处理系统工艺优化策略与实践</w:t>
      </w:r>
    </w:p>
    <w:p w14:paraId="4B40CA06" w14:textId="77777777" w:rsidR="00D459EB" w:rsidRPr="001E307D" w:rsidRDefault="00000000" w:rsidP="001E307D">
      <w:pPr>
        <w:pStyle w:val="af"/>
        <w:snapToGrid w:val="0"/>
        <w:spacing w:before="0" w:line="360" w:lineRule="auto"/>
        <w:rPr>
          <w:rFonts w:ascii="Times New Roman" w:eastAsiaTheme="minorEastAsia" w:hAnsi="Times New Roman" w:cs="Times New Roman"/>
          <w:sz w:val="24"/>
          <w:szCs w:val="24"/>
        </w:rPr>
      </w:pPr>
      <w:r w:rsidRPr="001E307D">
        <w:rPr>
          <w:rFonts w:ascii="Times New Roman" w:eastAsiaTheme="minorEastAsia" w:hAnsi="Times New Roman" w:cs="Times New Roman"/>
          <w:sz w:val="24"/>
          <w:szCs w:val="24"/>
        </w:rPr>
        <w:t>二、提名奖种</w:t>
      </w:r>
    </w:p>
    <w:p w14:paraId="0F933714" w14:textId="77777777" w:rsidR="00D459EB" w:rsidRPr="001E307D" w:rsidRDefault="00000000" w:rsidP="001E307D">
      <w:pPr>
        <w:snapToGrid w:val="0"/>
        <w:spacing w:line="360" w:lineRule="auto"/>
        <w:ind w:firstLineChars="200" w:firstLine="480"/>
        <w:rPr>
          <w:rFonts w:ascii="Times New Roman" w:hAnsi="Times New Roman" w:cs="Times New Roman"/>
          <w:sz w:val="24"/>
          <w:szCs w:val="24"/>
        </w:rPr>
      </w:pPr>
      <w:r w:rsidRPr="001E307D">
        <w:rPr>
          <w:rFonts w:ascii="Times New Roman" w:hAnsi="Times New Roman" w:cs="Times New Roman"/>
          <w:sz w:val="24"/>
          <w:szCs w:val="24"/>
        </w:rPr>
        <w:t>陕西省科学技术进步奖</w:t>
      </w:r>
    </w:p>
    <w:p w14:paraId="1DB4A726" w14:textId="77777777" w:rsidR="00D459EB" w:rsidRPr="001E307D" w:rsidRDefault="00000000" w:rsidP="001E307D">
      <w:pPr>
        <w:pStyle w:val="af"/>
        <w:snapToGrid w:val="0"/>
        <w:spacing w:before="0" w:line="360" w:lineRule="auto"/>
        <w:rPr>
          <w:rFonts w:ascii="Times New Roman" w:eastAsiaTheme="minorEastAsia" w:hAnsi="Times New Roman" w:cs="Times New Roman"/>
          <w:sz w:val="24"/>
          <w:szCs w:val="24"/>
        </w:rPr>
      </w:pPr>
      <w:r w:rsidRPr="001E307D">
        <w:rPr>
          <w:rFonts w:ascii="Times New Roman" w:eastAsiaTheme="minorEastAsia" w:hAnsi="Times New Roman" w:cs="Times New Roman"/>
          <w:sz w:val="24"/>
          <w:szCs w:val="24"/>
        </w:rPr>
        <w:t>三、提名者及提名意见</w:t>
      </w:r>
    </w:p>
    <w:p w14:paraId="367D2F14" w14:textId="77777777" w:rsidR="00D459EB" w:rsidRPr="001E307D" w:rsidRDefault="00000000" w:rsidP="001E307D">
      <w:pPr>
        <w:snapToGrid w:val="0"/>
        <w:spacing w:line="360" w:lineRule="auto"/>
        <w:ind w:firstLineChars="200" w:firstLine="482"/>
        <w:jc w:val="left"/>
        <w:rPr>
          <w:rFonts w:ascii="Times New Roman" w:eastAsia="宋体" w:hAnsi="Times New Roman" w:cs="Times New Roman"/>
          <w:sz w:val="24"/>
          <w:szCs w:val="24"/>
        </w:rPr>
      </w:pPr>
      <w:r w:rsidRPr="001E307D">
        <w:rPr>
          <w:rFonts w:ascii="Times New Roman" w:hAnsi="Times New Roman" w:cs="Times New Roman"/>
          <w:b/>
          <w:bCs/>
          <w:sz w:val="24"/>
          <w:szCs w:val="24"/>
        </w:rPr>
        <w:t>提名者：</w:t>
      </w:r>
      <w:r w:rsidRPr="001E307D">
        <w:rPr>
          <w:rFonts w:ascii="Times New Roman" w:eastAsia="宋体" w:hAnsi="Times New Roman" w:cs="Times New Roman"/>
          <w:sz w:val="24"/>
          <w:szCs w:val="24"/>
        </w:rPr>
        <w:t>陕西省化工学会</w:t>
      </w:r>
    </w:p>
    <w:p w14:paraId="4E45D4BB" w14:textId="77777777" w:rsidR="001E307D" w:rsidRDefault="00000000" w:rsidP="001E307D">
      <w:pPr>
        <w:pStyle w:val="a6"/>
        <w:snapToGrid w:val="0"/>
        <w:ind w:firstLine="482"/>
        <w:rPr>
          <w:rFonts w:ascii="Times New Roman"/>
          <w:b/>
          <w:bCs/>
        </w:rPr>
      </w:pPr>
      <w:r w:rsidRPr="001E307D">
        <w:rPr>
          <w:rFonts w:ascii="Times New Roman"/>
          <w:b/>
          <w:bCs/>
        </w:rPr>
        <w:t>提名意见：</w:t>
      </w:r>
    </w:p>
    <w:p w14:paraId="2E83A4F1" w14:textId="4F5360CF" w:rsidR="001E307D" w:rsidRPr="001E307D" w:rsidRDefault="001E307D" w:rsidP="001E307D">
      <w:pPr>
        <w:pStyle w:val="a6"/>
        <w:snapToGrid w:val="0"/>
        <w:rPr>
          <w:rFonts w:ascii="Times New Roman"/>
          <w:color w:val="000000"/>
        </w:rPr>
      </w:pPr>
      <w:r w:rsidRPr="001E307D">
        <w:rPr>
          <w:rFonts w:ascii="Times New Roman" w:hint="eastAsia"/>
          <w:color w:val="000000"/>
        </w:rPr>
        <w:t>陕西延长中煤榆林能源化工股份有限公司完成的“脱盐水处理系统工艺优化策略与实践”项目，针对高盐、高</w:t>
      </w:r>
      <w:r w:rsidRPr="001E307D">
        <w:rPr>
          <w:rFonts w:ascii="Times New Roman"/>
          <w:color w:val="000000"/>
        </w:rPr>
        <w:t>COD</w:t>
      </w:r>
      <w:r w:rsidRPr="001E307D">
        <w:rPr>
          <w:rFonts w:ascii="Times New Roman" w:hint="eastAsia"/>
          <w:color w:val="000000"/>
        </w:rPr>
        <w:t>及高温水质特性，通过研发“二次混凝</w:t>
      </w:r>
      <w:r w:rsidRPr="001E307D">
        <w:rPr>
          <w:rFonts w:ascii="Times New Roman"/>
          <w:color w:val="000000"/>
        </w:rPr>
        <w:t>+</w:t>
      </w:r>
      <w:r w:rsidRPr="001E307D">
        <w:rPr>
          <w:rFonts w:ascii="Times New Roman" w:hint="eastAsia"/>
          <w:color w:val="000000"/>
        </w:rPr>
        <w:t>沉淀</w:t>
      </w:r>
      <w:r w:rsidRPr="001E307D">
        <w:rPr>
          <w:rFonts w:ascii="Times New Roman"/>
          <w:color w:val="000000"/>
        </w:rPr>
        <w:t>+</w:t>
      </w:r>
      <w:r w:rsidRPr="001E307D">
        <w:rPr>
          <w:rFonts w:ascii="Times New Roman" w:hint="eastAsia"/>
          <w:color w:val="000000"/>
        </w:rPr>
        <w:t>过滤</w:t>
      </w:r>
      <w:r w:rsidRPr="001E307D">
        <w:rPr>
          <w:rFonts w:ascii="Times New Roman"/>
          <w:color w:val="000000"/>
        </w:rPr>
        <w:t>+</w:t>
      </w:r>
      <w:r w:rsidRPr="001E307D">
        <w:rPr>
          <w:rFonts w:ascii="Times New Roman" w:hint="eastAsia"/>
          <w:color w:val="000000"/>
        </w:rPr>
        <w:t>杀菌</w:t>
      </w:r>
      <w:r w:rsidRPr="001E307D">
        <w:rPr>
          <w:rFonts w:ascii="Times New Roman"/>
          <w:color w:val="000000"/>
        </w:rPr>
        <w:t>+</w:t>
      </w:r>
      <w:r w:rsidRPr="001E307D">
        <w:rPr>
          <w:rFonts w:ascii="Times New Roman" w:hint="eastAsia"/>
          <w:color w:val="000000"/>
        </w:rPr>
        <w:t>膜分离”五级协同预处理工艺，跨工艺联动调控构建基于数字孪生的全流程协同控制系统，实现了脱</w:t>
      </w:r>
      <w:r>
        <w:rPr>
          <w:rFonts w:ascii="Times New Roman" w:hint="eastAsia"/>
          <w:color w:val="000000"/>
        </w:rPr>
        <w:t>盐水</w:t>
      </w:r>
      <w:r w:rsidRPr="001E307D">
        <w:rPr>
          <w:rFonts w:ascii="宋体" w:hAnsi="宋体" w:cs="宋体" w:hint="eastAsia"/>
          <w:color w:val="000000"/>
        </w:rPr>
        <w:t>处理工艺的突破性提升，技术创新成果突出，解决行业痛点。</w:t>
      </w:r>
      <w:proofErr w:type="gramStart"/>
      <w:r w:rsidRPr="001E307D">
        <w:rPr>
          <w:rFonts w:ascii="宋体" w:hAnsi="宋体" w:cs="宋体" w:hint="eastAsia"/>
          <w:color w:val="000000"/>
        </w:rPr>
        <w:t>项目年减排</w:t>
      </w:r>
      <w:proofErr w:type="gramEnd"/>
      <w:r w:rsidRPr="001E307D">
        <w:rPr>
          <w:rFonts w:ascii="宋体" w:hAnsi="宋体" w:cs="宋体" w:hint="eastAsia"/>
          <w:color w:val="000000"/>
        </w:rPr>
        <w:t>树脂再生废水</w:t>
      </w:r>
      <w:r w:rsidRPr="001E307D">
        <w:rPr>
          <w:rFonts w:ascii="Times New Roman"/>
          <w:color w:val="000000"/>
        </w:rPr>
        <w:t>36</w:t>
      </w:r>
      <w:r w:rsidRPr="001E307D">
        <w:rPr>
          <w:rFonts w:ascii="Times New Roman" w:hint="eastAsia"/>
          <w:color w:val="000000"/>
        </w:rPr>
        <w:t>万吨，减少酸碱消耗</w:t>
      </w:r>
      <w:r w:rsidRPr="001E307D">
        <w:rPr>
          <w:rFonts w:ascii="Times New Roman"/>
          <w:color w:val="000000"/>
        </w:rPr>
        <w:t>5350</w:t>
      </w:r>
      <w:r w:rsidRPr="001E307D">
        <w:rPr>
          <w:rFonts w:ascii="Times New Roman" w:hint="eastAsia"/>
          <w:color w:val="000000"/>
        </w:rPr>
        <w:t>吨，直接节约成本超千万元。该成果经陕西省化工学会鉴定为“国内</w:t>
      </w:r>
      <w:r>
        <w:rPr>
          <w:rFonts w:ascii="Times New Roman" w:hint="eastAsia"/>
          <w:color w:val="000000"/>
        </w:rPr>
        <w:t>先进水平</w:t>
      </w:r>
      <w:r w:rsidRPr="001E307D">
        <w:rPr>
          <w:rFonts w:ascii="宋体" w:hAnsi="宋体" w:cs="宋体" w:hint="eastAsia"/>
          <w:color w:val="000000"/>
        </w:rPr>
        <w:t>”，其技术方案已在榆林能源化工基地成功应用，为同类脱盐水处理提供了创新解决</w:t>
      </w:r>
      <w:r>
        <w:rPr>
          <w:rFonts w:ascii="宋体" w:hAnsi="宋体" w:cs="宋体" w:hint="eastAsia"/>
          <w:color w:val="000000"/>
        </w:rPr>
        <w:t>方案</w:t>
      </w:r>
      <w:r w:rsidRPr="001E307D">
        <w:rPr>
          <w:rFonts w:ascii="宋体" w:hAnsi="宋体" w:cs="宋体" w:hint="eastAsia"/>
          <w:color w:val="000000"/>
        </w:rPr>
        <w:t>，具备广泛的</w:t>
      </w:r>
      <w:r>
        <w:rPr>
          <w:rFonts w:ascii="宋体" w:hAnsi="宋体" w:cs="宋体" w:hint="eastAsia"/>
          <w:color w:val="000000"/>
        </w:rPr>
        <w:t>推广</w:t>
      </w:r>
      <w:r w:rsidRPr="001E307D">
        <w:rPr>
          <w:rFonts w:ascii="宋体" w:hAnsi="宋体" w:cs="宋体" w:hint="eastAsia"/>
          <w:color w:val="000000"/>
        </w:rPr>
        <w:t>前景。项目兼具原创性、实用性与前瞻性，经济和社会效益显著</w:t>
      </w:r>
      <w:r>
        <w:rPr>
          <w:rFonts w:ascii="Times New Roman" w:hint="eastAsia"/>
          <w:color w:val="000000"/>
        </w:rPr>
        <w:t>，</w:t>
      </w:r>
      <w:r w:rsidRPr="001E307D">
        <w:rPr>
          <w:rFonts w:ascii="Times New Roman" w:hint="eastAsia"/>
          <w:color w:val="000000"/>
        </w:rPr>
        <w:t>且具备规模化</w:t>
      </w:r>
      <w:r>
        <w:rPr>
          <w:rFonts w:ascii="Times New Roman" w:hint="eastAsia"/>
          <w:color w:val="000000"/>
        </w:rPr>
        <w:t>推广</w:t>
      </w:r>
      <w:r w:rsidRPr="001E307D">
        <w:rPr>
          <w:rFonts w:ascii="宋体" w:hAnsi="宋体" w:cs="宋体" w:hint="eastAsia"/>
          <w:color w:val="000000"/>
        </w:rPr>
        <w:t>潜力，符合科技奖“创新驱动、服务产业、惠及民生”的评选导向。</w:t>
      </w:r>
    </w:p>
    <w:p w14:paraId="4C8CD45B" w14:textId="42298EAD" w:rsidR="001E307D" w:rsidRPr="001E307D" w:rsidRDefault="001E307D" w:rsidP="001E307D">
      <w:pPr>
        <w:pStyle w:val="a6"/>
        <w:snapToGrid w:val="0"/>
        <w:rPr>
          <w:rFonts w:ascii="Times New Roman"/>
          <w:color w:val="000000"/>
        </w:rPr>
      </w:pPr>
      <w:r w:rsidRPr="001E307D">
        <w:rPr>
          <w:rFonts w:ascii="Times New Roman" w:hint="eastAsia"/>
          <w:color w:val="000000"/>
        </w:rPr>
        <w:t>提名该项目为陕西省科学技术进步奖三等奖。</w:t>
      </w:r>
    </w:p>
    <w:p w14:paraId="7F355622" w14:textId="77777777" w:rsidR="00D459EB" w:rsidRPr="001E307D" w:rsidRDefault="00000000" w:rsidP="001E307D">
      <w:pPr>
        <w:pStyle w:val="af"/>
        <w:snapToGrid w:val="0"/>
        <w:spacing w:before="0" w:line="360" w:lineRule="auto"/>
        <w:rPr>
          <w:rFonts w:ascii="Times New Roman" w:eastAsiaTheme="minorEastAsia" w:hAnsi="Times New Roman" w:cs="Times New Roman"/>
          <w:sz w:val="24"/>
          <w:szCs w:val="24"/>
          <w:lang w:val="zh-CN"/>
        </w:rPr>
      </w:pPr>
      <w:r w:rsidRPr="001E307D">
        <w:rPr>
          <w:rFonts w:ascii="Times New Roman" w:eastAsiaTheme="minorEastAsia" w:hAnsi="Times New Roman" w:cs="Times New Roman"/>
          <w:sz w:val="24"/>
          <w:szCs w:val="24"/>
        </w:rPr>
        <w:t>四、</w:t>
      </w:r>
      <w:r w:rsidRPr="001E307D">
        <w:rPr>
          <w:rFonts w:ascii="Times New Roman" w:eastAsiaTheme="minorEastAsia" w:hAnsi="Times New Roman" w:cs="Times New Roman"/>
          <w:sz w:val="24"/>
          <w:szCs w:val="24"/>
          <w:lang w:val="zh-CN"/>
        </w:rPr>
        <w:t>项目简介</w:t>
      </w:r>
    </w:p>
    <w:p w14:paraId="3C365235" w14:textId="77777777" w:rsidR="00D459EB" w:rsidRPr="001E307D" w:rsidRDefault="00000000" w:rsidP="001E307D">
      <w:pPr>
        <w:pStyle w:val="a6"/>
        <w:snapToGrid w:val="0"/>
        <w:ind w:left="108" w:firstLineChars="0" w:firstLine="0"/>
        <w:rPr>
          <w:rFonts w:ascii="Times New Roman"/>
          <w:b/>
          <w:color w:val="000000"/>
        </w:rPr>
      </w:pPr>
      <w:r w:rsidRPr="001E307D">
        <w:rPr>
          <w:rFonts w:ascii="Times New Roman"/>
          <w:b/>
          <w:color w:val="000000"/>
        </w:rPr>
        <w:t>1.</w:t>
      </w:r>
      <w:r w:rsidRPr="001E307D">
        <w:rPr>
          <w:rFonts w:ascii="Times New Roman"/>
          <w:b/>
          <w:color w:val="000000"/>
        </w:rPr>
        <w:t>项目背景</w:t>
      </w:r>
      <w:r w:rsidRPr="001E307D">
        <w:rPr>
          <w:rFonts w:ascii="Times New Roman"/>
          <w:b/>
          <w:color w:val="000000"/>
        </w:rPr>
        <w:t xml:space="preserve"> </w:t>
      </w:r>
    </w:p>
    <w:p w14:paraId="0AFC9ED6" w14:textId="77777777" w:rsidR="00D459EB" w:rsidRPr="001E307D" w:rsidRDefault="00000000" w:rsidP="001E307D">
      <w:pPr>
        <w:pStyle w:val="a6"/>
        <w:snapToGrid w:val="0"/>
        <w:rPr>
          <w:rFonts w:ascii="Times New Roman"/>
          <w:color w:val="000000"/>
        </w:rPr>
      </w:pPr>
      <w:r w:rsidRPr="001E307D">
        <w:rPr>
          <w:rFonts w:ascii="Times New Roman"/>
          <w:color w:val="000000"/>
        </w:rPr>
        <w:t>陕西延长中煤榆林能源化工股份有限公司针对高盐、高</w:t>
      </w:r>
      <w:r w:rsidRPr="001E307D">
        <w:rPr>
          <w:rFonts w:ascii="Times New Roman"/>
          <w:color w:val="000000"/>
        </w:rPr>
        <w:t>COD</w:t>
      </w:r>
      <w:r w:rsidRPr="001E307D">
        <w:rPr>
          <w:rFonts w:ascii="Times New Roman"/>
          <w:color w:val="000000"/>
        </w:rPr>
        <w:t>及高温水质特性，结合榆林地区水资源短缺与工业用水需求激增的矛盾，开展了</w:t>
      </w:r>
      <w:r w:rsidRPr="001E307D">
        <w:rPr>
          <w:rFonts w:ascii="Times New Roman"/>
          <w:color w:val="000000"/>
        </w:rPr>
        <w:t>“</w:t>
      </w:r>
      <w:r w:rsidRPr="001E307D">
        <w:rPr>
          <w:rFonts w:ascii="Times New Roman"/>
          <w:color w:val="000000"/>
        </w:rPr>
        <w:t>脱盐水处理系统工艺优化策略与实践</w:t>
      </w:r>
      <w:r w:rsidRPr="001E307D">
        <w:rPr>
          <w:rFonts w:ascii="Times New Roman"/>
          <w:color w:val="000000"/>
        </w:rPr>
        <w:t>”</w:t>
      </w:r>
      <w:r w:rsidRPr="001E307D">
        <w:rPr>
          <w:rFonts w:ascii="Times New Roman"/>
          <w:color w:val="000000"/>
        </w:rPr>
        <w:t>项目。</w:t>
      </w:r>
      <w:r w:rsidRPr="001E307D">
        <w:rPr>
          <w:rFonts w:ascii="Times New Roman"/>
          <w:color w:val="000000"/>
        </w:rPr>
        <w:t xml:space="preserve"> </w:t>
      </w:r>
    </w:p>
    <w:p w14:paraId="18663A95" w14:textId="77777777" w:rsidR="00D459EB" w:rsidRPr="001E307D" w:rsidRDefault="00000000" w:rsidP="001E307D">
      <w:pPr>
        <w:pStyle w:val="a6"/>
        <w:snapToGrid w:val="0"/>
        <w:ind w:firstLineChars="0" w:firstLine="0"/>
        <w:jc w:val="left"/>
        <w:rPr>
          <w:rFonts w:ascii="Times New Roman"/>
          <w:color w:val="000000"/>
        </w:rPr>
      </w:pPr>
      <w:r w:rsidRPr="001E307D">
        <w:rPr>
          <w:rFonts w:ascii="Times New Roman"/>
          <w:color w:val="000000"/>
        </w:rPr>
        <w:t>1.1</w:t>
      </w:r>
      <w:r w:rsidRPr="001E307D">
        <w:rPr>
          <w:rFonts w:ascii="Times New Roman"/>
          <w:color w:val="000000"/>
        </w:rPr>
        <w:t>主要技术内容</w:t>
      </w:r>
      <w:r w:rsidRPr="001E307D">
        <w:rPr>
          <w:rFonts w:ascii="Times New Roman"/>
          <w:color w:val="000000"/>
        </w:rPr>
        <w:t xml:space="preserve"> </w:t>
      </w:r>
    </w:p>
    <w:p w14:paraId="24E21A81" w14:textId="77777777" w:rsidR="00D459EB" w:rsidRPr="001E307D" w:rsidRDefault="00000000" w:rsidP="001E307D">
      <w:pPr>
        <w:pStyle w:val="a6"/>
        <w:snapToGrid w:val="0"/>
        <w:rPr>
          <w:rFonts w:ascii="Times New Roman"/>
          <w:color w:val="000000"/>
        </w:rPr>
      </w:pPr>
      <w:r w:rsidRPr="001E307D">
        <w:rPr>
          <w:rFonts w:ascii="Times New Roman"/>
          <w:color w:val="000000"/>
        </w:rPr>
        <w:t>全流程预处理协同优化工艺创新，研发</w:t>
      </w:r>
      <w:r w:rsidRPr="001E307D">
        <w:rPr>
          <w:rFonts w:ascii="Times New Roman"/>
          <w:color w:val="000000"/>
        </w:rPr>
        <w:t>“</w:t>
      </w:r>
      <w:r w:rsidRPr="001E307D">
        <w:rPr>
          <w:rFonts w:ascii="Times New Roman"/>
          <w:color w:val="000000"/>
        </w:rPr>
        <w:t>二次混凝</w:t>
      </w:r>
      <w:r w:rsidRPr="001E307D">
        <w:rPr>
          <w:rFonts w:ascii="Times New Roman"/>
          <w:color w:val="000000"/>
        </w:rPr>
        <w:t>+</w:t>
      </w:r>
      <w:r w:rsidRPr="001E307D">
        <w:rPr>
          <w:rFonts w:ascii="Times New Roman"/>
          <w:color w:val="000000"/>
        </w:rPr>
        <w:t>沉淀</w:t>
      </w:r>
      <w:r w:rsidRPr="001E307D">
        <w:rPr>
          <w:rFonts w:ascii="Times New Roman"/>
          <w:color w:val="000000"/>
        </w:rPr>
        <w:t>+</w:t>
      </w:r>
      <w:r w:rsidRPr="001E307D">
        <w:rPr>
          <w:rFonts w:ascii="Times New Roman"/>
          <w:color w:val="000000"/>
        </w:rPr>
        <w:t>过滤</w:t>
      </w:r>
      <w:r w:rsidRPr="001E307D">
        <w:rPr>
          <w:rFonts w:ascii="Times New Roman"/>
          <w:color w:val="000000"/>
        </w:rPr>
        <w:t>+</w:t>
      </w:r>
      <w:r w:rsidRPr="001E307D">
        <w:rPr>
          <w:rFonts w:ascii="Times New Roman"/>
          <w:color w:val="000000"/>
        </w:rPr>
        <w:t>杀菌</w:t>
      </w:r>
      <w:r w:rsidRPr="001E307D">
        <w:rPr>
          <w:rFonts w:ascii="Times New Roman"/>
          <w:color w:val="000000"/>
        </w:rPr>
        <w:t>+</w:t>
      </w:r>
      <w:r w:rsidRPr="001E307D">
        <w:rPr>
          <w:rFonts w:ascii="Times New Roman"/>
          <w:color w:val="000000"/>
        </w:rPr>
        <w:t>膜分离</w:t>
      </w:r>
      <w:r w:rsidRPr="001E307D">
        <w:rPr>
          <w:rFonts w:ascii="Times New Roman"/>
          <w:color w:val="000000"/>
        </w:rPr>
        <w:t>”</w:t>
      </w:r>
      <w:r w:rsidRPr="001E307D">
        <w:rPr>
          <w:rFonts w:ascii="Times New Roman"/>
          <w:color w:val="000000"/>
        </w:rPr>
        <w:t>集成预处理工艺，攻克高盐、高</w:t>
      </w:r>
      <w:r w:rsidRPr="001E307D">
        <w:rPr>
          <w:rFonts w:ascii="Times New Roman"/>
          <w:color w:val="000000"/>
        </w:rPr>
        <w:t>COD</w:t>
      </w:r>
      <w:r w:rsidRPr="001E307D">
        <w:rPr>
          <w:rFonts w:ascii="Times New Roman"/>
          <w:color w:val="000000"/>
        </w:rPr>
        <w:t>水质下微生物滋生及离子交换树脂污染难</w:t>
      </w:r>
      <w:r w:rsidRPr="001E307D">
        <w:rPr>
          <w:rFonts w:ascii="Times New Roman"/>
          <w:color w:val="000000"/>
        </w:rPr>
        <w:lastRenderedPageBreak/>
        <w:t>题，</w:t>
      </w:r>
      <w:r w:rsidRPr="001E307D">
        <w:rPr>
          <w:rFonts w:ascii="Times New Roman"/>
          <w:color w:val="000000"/>
        </w:rPr>
        <w:t>COD</w:t>
      </w:r>
      <w:r w:rsidRPr="001E307D">
        <w:rPr>
          <w:rFonts w:ascii="Times New Roman"/>
          <w:color w:val="000000"/>
        </w:rPr>
        <w:t>去除率提升</w:t>
      </w:r>
      <w:r w:rsidRPr="001E307D">
        <w:rPr>
          <w:rFonts w:ascii="Times New Roman"/>
          <w:color w:val="000000"/>
        </w:rPr>
        <w:t>30%</w:t>
      </w:r>
      <w:r w:rsidRPr="001E307D">
        <w:rPr>
          <w:rFonts w:ascii="Times New Roman"/>
          <w:color w:val="000000"/>
        </w:rPr>
        <w:t>，废水再利用率达到</w:t>
      </w:r>
      <w:r w:rsidRPr="001E307D">
        <w:rPr>
          <w:rFonts w:ascii="Times New Roman"/>
          <w:color w:val="000000"/>
        </w:rPr>
        <w:t>97.7%</w:t>
      </w:r>
      <w:r w:rsidRPr="001E307D">
        <w:rPr>
          <w:rFonts w:ascii="Times New Roman"/>
          <w:color w:val="000000"/>
        </w:rPr>
        <w:t>以上。离子交换装置优化分散放射式布水管：采用圆周阵列布水结构，</w:t>
      </w:r>
      <w:proofErr w:type="gramStart"/>
      <w:r w:rsidRPr="001E307D">
        <w:rPr>
          <w:rFonts w:ascii="Times New Roman"/>
          <w:color w:val="000000"/>
        </w:rPr>
        <w:t>实现混床进水</w:t>
      </w:r>
      <w:proofErr w:type="gramEnd"/>
      <w:r w:rsidRPr="001E307D">
        <w:rPr>
          <w:rFonts w:ascii="Times New Roman"/>
          <w:color w:val="000000"/>
        </w:rPr>
        <w:t>均匀分布，制水量提升</w:t>
      </w:r>
      <w:r w:rsidRPr="001E307D">
        <w:rPr>
          <w:rFonts w:ascii="Times New Roman"/>
          <w:color w:val="000000"/>
        </w:rPr>
        <w:t>50%</w:t>
      </w:r>
      <w:r w:rsidRPr="001E307D">
        <w:rPr>
          <w:rFonts w:ascii="Times New Roman"/>
          <w:color w:val="000000"/>
        </w:rPr>
        <w:t>以上，运行周期由</w:t>
      </w:r>
      <w:r w:rsidRPr="001E307D">
        <w:rPr>
          <w:rFonts w:ascii="Times New Roman"/>
          <w:color w:val="000000"/>
        </w:rPr>
        <w:t>48</w:t>
      </w:r>
      <w:r w:rsidRPr="001E307D">
        <w:rPr>
          <w:rFonts w:ascii="Times New Roman"/>
          <w:color w:val="000000"/>
        </w:rPr>
        <w:t>小时延长至</w:t>
      </w:r>
      <w:r w:rsidRPr="001E307D">
        <w:rPr>
          <w:rFonts w:ascii="Times New Roman"/>
          <w:color w:val="000000"/>
        </w:rPr>
        <w:t>96</w:t>
      </w:r>
      <w:r w:rsidRPr="001E307D">
        <w:rPr>
          <w:rFonts w:ascii="微软雅黑" w:eastAsia="微软雅黑" w:hAnsi="微软雅黑" w:cs="微软雅黑" w:hint="eastAsia"/>
          <w:color w:val="000000"/>
        </w:rPr>
        <w:t>⼩</w:t>
      </w:r>
      <w:r w:rsidRPr="001E307D">
        <w:rPr>
          <w:rFonts w:ascii="宋体" w:hAnsi="宋体" w:cs="宋体" w:hint="eastAsia"/>
          <w:color w:val="000000"/>
        </w:rPr>
        <w:t>时以上，再生频次减少</w:t>
      </w:r>
      <w:r w:rsidRPr="001E307D">
        <w:rPr>
          <w:rFonts w:ascii="Times New Roman"/>
          <w:color w:val="000000"/>
        </w:rPr>
        <w:t>60%</w:t>
      </w:r>
      <w:r w:rsidRPr="001E307D">
        <w:rPr>
          <w:rFonts w:ascii="Times New Roman"/>
          <w:color w:val="000000"/>
        </w:rPr>
        <w:t>，减排废水</w:t>
      </w:r>
      <w:r w:rsidRPr="001E307D">
        <w:rPr>
          <w:rFonts w:ascii="Times New Roman"/>
          <w:color w:val="000000"/>
        </w:rPr>
        <w:t>36</w:t>
      </w:r>
      <w:r w:rsidRPr="001E307D">
        <w:rPr>
          <w:rFonts w:ascii="Times New Roman"/>
          <w:color w:val="000000"/>
        </w:rPr>
        <w:t>万</w:t>
      </w:r>
      <w:r w:rsidRPr="001E307D">
        <w:rPr>
          <w:rFonts w:ascii="Times New Roman"/>
          <w:color w:val="000000"/>
        </w:rPr>
        <w:t>t/</w:t>
      </w:r>
      <w:r w:rsidRPr="001E307D">
        <w:rPr>
          <w:rFonts w:ascii="Times New Roman"/>
          <w:color w:val="000000"/>
        </w:rPr>
        <w:t>年。</w:t>
      </w:r>
      <w:r w:rsidRPr="001E307D">
        <w:rPr>
          <w:rFonts w:ascii="Times New Roman"/>
          <w:color w:val="000000"/>
        </w:rPr>
        <w:t xml:space="preserve"> </w:t>
      </w:r>
      <w:r w:rsidRPr="001E307D">
        <w:rPr>
          <w:rFonts w:ascii="Times New Roman"/>
          <w:color w:val="000000"/>
        </w:rPr>
        <w:t>双筛网树脂捕捉器：拦截效率达</w:t>
      </w:r>
      <w:r w:rsidRPr="001E307D">
        <w:rPr>
          <w:rFonts w:ascii="Times New Roman"/>
          <w:color w:val="000000"/>
        </w:rPr>
        <w:t>98%</w:t>
      </w:r>
      <w:r w:rsidRPr="001E307D">
        <w:rPr>
          <w:rFonts w:ascii="Times New Roman"/>
          <w:color w:val="000000"/>
        </w:rPr>
        <w:t>，树脂流失率降低</w:t>
      </w:r>
      <w:r w:rsidRPr="001E307D">
        <w:rPr>
          <w:rFonts w:ascii="Times New Roman"/>
          <w:color w:val="000000"/>
        </w:rPr>
        <w:t>90%</w:t>
      </w:r>
      <w:r w:rsidRPr="001E307D">
        <w:rPr>
          <w:rFonts w:ascii="Times New Roman"/>
          <w:color w:val="000000"/>
        </w:rPr>
        <w:t>，维持阴阳树脂</w:t>
      </w:r>
      <w:r w:rsidRPr="001E307D">
        <w:rPr>
          <w:rFonts w:ascii="微软雅黑" w:eastAsia="微软雅黑" w:hAnsi="微软雅黑" w:cs="微软雅黑" w:hint="eastAsia"/>
          <w:color w:val="000000"/>
        </w:rPr>
        <w:t>⽐</w:t>
      </w:r>
      <w:r w:rsidRPr="001E307D">
        <w:rPr>
          <w:rFonts w:ascii="宋体" w:hAnsi="宋体" w:cs="宋体" w:hint="eastAsia"/>
          <w:color w:val="000000"/>
        </w:rPr>
        <w:t>例稳定（</w:t>
      </w:r>
      <w:r w:rsidRPr="001E307D">
        <w:rPr>
          <w:rFonts w:ascii="Times New Roman"/>
          <w:color w:val="000000"/>
        </w:rPr>
        <w:t>2:1</w:t>
      </w:r>
      <w:r w:rsidRPr="001E307D">
        <w:rPr>
          <w:rFonts w:ascii="Times New Roman"/>
          <w:color w:val="000000"/>
        </w:rPr>
        <w:t>），减少树脂补填成本及下游设备结垢风险。设置接触盘的再生装置：通过动态混合技术，再生液浓度波动控制在</w:t>
      </w:r>
      <w:r w:rsidRPr="001E307D">
        <w:rPr>
          <w:rFonts w:ascii="Times New Roman"/>
          <w:color w:val="000000"/>
        </w:rPr>
        <w:t>3%</w:t>
      </w:r>
      <w:r w:rsidRPr="001E307D">
        <w:rPr>
          <w:rFonts w:ascii="Times New Roman"/>
          <w:color w:val="000000"/>
        </w:rPr>
        <w:t>～</w:t>
      </w:r>
      <w:r w:rsidRPr="001E307D">
        <w:rPr>
          <w:rFonts w:ascii="Times New Roman"/>
          <w:color w:val="000000"/>
        </w:rPr>
        <w:t>5%</w:t>
      </w:r>
      <w:r w:rsidRPr="001E307D">
        <w:rPr>
          <w:rFonts w:ascii="Times New Roman"/>
          <w:color w:val="000000"/>
        </w:rPr>
        <w:t>，树脂再生效率提升至</w:t>
      </w:r>
      <w:r w:rsidRPr="001E307D">
        <w:rPr>
          <w:rFonts w:ascii="Times New Roman"/>
          <w:color w:val="000000"/>
        </w:rPr>
        <w:t>90%</w:t>
      </w:r>
      <w:r w:rsidRPr="001E307D">
        <w:rPr>
          <w:rFonts w:ascii="Times New Roman"/>
          <w:color w:val="000000"/>
        </w:rPr>
        <w:t>，酸碱单耗降低</w:t>
      </w:r>
      <w:r w:rsidRPr="001E307D">
        <w:rPr>
          <w:rFonts w:ascii="Times New Roman"/>
          <w:color w:val="000000"/>
        </w:rPr>
        <w:t>20%</w:t>
      </w:r>
      <w:r w:rsidRPr="001E307D">
        <w:rPr>
          <w:rFonts w:ascii="Times New Roman"/>
          <w:color w:val="000000"/>
        </w:rPr>
        <w:t>。智能化管控系统集成将工业</w:t>
      </w:r>
      <w:r w:rsidRPr="001E307D">
        <w:rPr>
          <w:rFonts w:ascii="Times New Roman"/>
          <w:color w:val="000000"/>
        </w:rPr>
        <w:t>4.0 Manufacturing Execution System</w:t>
      </w:r>
      <w:r w:rsidRPr="001E307D">
        <w:rPr>
          <w:rFonts w:ascii="Times New Roman"/>
          <w:color w:val="000000"/>
        </w:rPr>
        <w:t>《</w:t>
      </w:r>
      <w:r w:rsidRPr="001E307D">
        <w:rPr>
          <w:rFonts w:ascii="Times New Roman"/>
          <w:color w:val="000000"/>
        </w:rPr>
        <w:t>MES</w:t>
      </w:r>
      <w:r w:rsidRPr="001E307D">
        <w:rPr>
          <w:rFonts w:ascii="Times New Roman"/>
          <w:color w:val="000000"/>
        </w:rPr>
        <w:t>智能分析系统》应用于水处理工程，将生产计划、设备管理、质量控制、物料追踪等全流程数据实时整合分析，实现脱盐水处理系统生产过程的智能化管理。</w:t>
      </w:r>
      <w:r w:rsidRPr="001E307D">
        <w:rPr>
          <w:rFonts w:ascii="Times New Roman"/>
          <w:color w:val="000000"/>
        </w:rPr>
        <w:t xml:space="preserve"> </w:t>
      </w:r>
    </w:p>
    <w:p w14:paraId="111F9F6F" w14:textId="77777777" w:rsidR="00D459EB" w:rsidRPr="001E307D" w:rsidRDefault="00000000" w:rsidP="001E307D">
      <w:pPr>
        <w:pStyle w:val="a6"/>
        <w:snapToGrid w:val="0"/>
        <w:ind w:firstLineChars="0" w:firstLine="0"/>
        <w:jc w:val="left"/>
        <w:rPr>
          <w:rFonts w:ascii="Times New Roman"/>
          <w:color w:val="000000"/>
        </w:rPr>
      </w:pPr>
      <w:r w:rsidRPr="001E307D">
        <w:rPr>
          <w:rFonts w:ascii="Times New Roman"/>
          <w:color w:val="000000"/>
        </w:rPr>
        <w:t>1.2</w:t>
      </w:r>
      <w:r w:rsidRPr="001E307D">
        <w:rPr>
          <w:rFonts w:ascii="Times New Roman"/>
          <w:color w:val="000000"/>
        </w:rPr>
        <w:t>技术经济指标</w:t>
      </w:r>
      <w:r w:rsidRPr="001E307D">
        <w:rPr>
          <w:rFonts w:ascii="Times New Roman"/>
          <w:color w:val="000000"/>
        </w:rPr>
        <w:t xml:space="preserve"> </w:t>
      </w:r>
    </w:p>
    <w:p w14:paraId="05340D44" w14:textId="77777777" w:rsidR="00D459EB" w:rsidRPr="001E307D" w:rsidRDefault="00000000" w:rsidP="001E307D">
      <w:pPr>
        <w:pStyle w:val="a6"/>
        <w:snapToGrid w:val="0"/>
        <w:rPr>
          <w:rFonts w:ascii="Times New Roman"/>
          <w:color w:val="000000"/>
        </w:rPr>
      </w:pPr>
      <w:r w:rsidRPr="001E307D">
        <w:rPr>
          <w:rFonts w:ascii="Times New Roman"/>
          <w:color w:val="000000"/>
        </w:rPr>
        <w:t>减排树脂再生废水</w:t>
      </w:r>
      <w:r w:rsidRPr="001E307D">
        <w:rPr>
          <w:rFonts w:ascii="Times New Roman"/>
          <w:color w:val="000000"/>
        </w:rPr>
        <w:t>36</w:t>
      </w:r>
      <w:r w:rsidRPr="001E307D">
        <w:rPr>
          <w:rFonts w:ascii="Times New Roman"/>
          <w:color w:val="000000"/>
        </w:rPr>
        <w:t>万吨</w:t>
      </w:r>
      <w:r w:rsidRPr="001E307D">
        <w:rPr>
          <w:rFonts w:ascii="Times New Roman"/>
          <w:color w:val="000000"/>
        </w:rPr>
        <w:t>/</w:t>
      </w:r>
      <w:r w:rsidRPr="001E307D">
        <w:rPr>
          <w:rFonts w:ascii="Times New Roman"/>
          <w:color w:val="000000"/>
        </w:rPr>
        <w:t>年，废水排放总量降低</w:t>
      </w:r>
      <w:r w:rsidRPr="001E307D">
        <w:rPr>
          <w:rFonts w:ascii="Times New Roman"/>
          <w:color w:val="000000"/>
        </w:rPr>
        <w:t>40%</w:t>
      </w:r>
      <w:r w:rsidRPr="001E307D">
        <w:rPr>
          <w:rFonts w:ascii="Times New Roman"/>
          <w:color w:val="000000"/>
        </w:rPr>
        <w:t>，节约废水处理成本</w:t>
      </w:r>
      <w:r w:rsidRPr="001E307D">
        <w:rPr>
          <w:rFonts w:ascii="Times New Roman"/>
          <w:color w:val="000000"/>
        </w:rPr>
        <w:t>4600</w:t>
      </w:r>
      <w:r w:rsidRPr="001E307D">
        <w:rPr>
          <w:rFonts w:ascii="Times New Roman"/>
          <w:color w:val="000000"/>
        </w:rPr>
        <w:t>万</w:t>
      </w:r>
      <w:r w:rsidRPr="001E307D">
        <w:rPr>
          <w:rFonts w:ascii="Times New Roman"/>
          <w:color w:val="000000"/>
        </w:rPr>
        <w:t>/</w:t>
      </w:r>
      <w:r w:rsidRPr="001E307D">
        <w:rPr>
          <w:rFonts w:ascii="Times New Roman"/>
          <w:color w:val="000000"/>
        </w:rPr>
        <w:t>年；酸碱消耗量减少</w:t>
      </w:r>
      <w:r w:rsidRPr="001E307D">
        <w:rPr>
          <w:rFonts w:ascii="Times New Roman"/>
          <w:color w:val="000000"/>
        </w:rPr>
        <w:t>5350</w:t>
      </w:r>
      <w:r w:rsidRPr="001E307D">
        <w:rPr>
          <w:rFonts w:ascii="Times New Roman"/>
          <w:color w:val="000000"/>
        </w:rPr>
        <w:t>吨</w:t>
      </w:r>
      <w:r w:rsidRPr="001E307D">
        <w:rPr>
          <w:rFonts w:ascii="Times New Roman"/>
          <w:color w:val="000000"/>
        </w:rPr>
        <w:t>/</w:t>
      </w:r>
      <w:r w:rsidRPr="001E307D">
        <w:rPr>
          <w:rFonts w:ascii="Times New Roman"/>
          <w:color w:val="000000"/>
        </w:rPr>
        <w:t>年，节约成本逾</w:t>
      </w:r>
      <w:r w:rsidRPr="001E307D">
        <w:rPr>
          <w:rFonts w:ascii="Times New Roman"/>
          <w:color w:val="000000"/>
        </w:rPr>
        <w:t>360</w:t>
      </w:r>
      <w:r w:rsidRPr="001E307D">
        <w:rPr>
          <w:rFonts w:ascii="Times New Roman"/>
          <w:color w:val="000000"/>
        </w:rPr>
        <w:t>万元</w:t>
      </w:r>
      <w:r w:rsidRPr="001E307D">
        <w:rPr>
          <w:rFonts w:ascii="Times New Roman"/>
          <w:color w:val="000000"/>
        </w:rPr>
        <w:t>/</w:t>
      </w:r>
      <w:r w:rsidRPr="001E307D">
        <w:rPr>
          <w:rFonts w:ascii="Times New Roman"/>
          <w:color w:val="000000"/>
        </w:rPr>
        <w:t>年；废水回用率达</w:t>
      </w:r>
      <w:r w:rsidRPr="001E307D">
        <w:rPr>
          <w:rFonts w:ascii="Times New Roman"/>
          <w:color w:val="000000"/>
        </w:rPr>
        <w:t>97.7%</w:t>
      </w:r>
      <w:r w:rsidRPr="001E307D">
        <w:rPr>
          <w:rFonts w:ascii="Times New Roman"/>
          <w:color w:val="000000"/>
        </w:rPr>
        <w:t>以上，在实现废水</w:t>
      </w:r>
      <w:r w:rsidRPr="001E307D">
        <w:rPr>
          <w:rFonts w:ascii="Times New Roman"/>
          <w:color w:val="000000"/>
        </w:rPr>
        <w:t>“</w:t>
      </w:r>
      <w:r w:rsidRPr="001E307D">
        <w:rPr>
          <w:rFonts w:ascii="Times New Roman"/>
          <w:color w:val="000000"/>
        </w:rPr>
        <w:t>近零排放</w:t>
      </w:r>
      <w:r w:rsidRPr="001E307D">
        <w:rPr>
          <w:rFonts w:ascii="Times New Roman"/>
          <w:color w:val="000000"/>
        </w:rPr>
        <w:t>”</w:t>
      </w:r>
      <w:r w:rsidRPr="001E307D">
        <w:rPr>
          <w:rFonts w:ascii="Times New Roman"/>
          <w:color w:val="000000"/>
        </w:rPr>
        <w:t>的同时，每年直接减少</w:t>
      </w:r>
      <w:proofErr w:type="gramStart"/>
      <w:r w:rsidRPr="001E307D">
        <w:rPr>
          <w:rFonts w:ascii="Times New Roman"/>
          <w:color w:val="000000"/>
        </w:rPr>
        <w:t>新鲜水取用水量</w:t>
      </w:r>
      <w:proofErr w:type="gramEnd"/>
      <w:r w:rsidRPr="001E307D">
        <w:rPr>
          <w:rFonts w:ascii="Times New Roman"/>
          <w:color w:val="000000"/>
        </w:rPr>
        <w:t>在</w:t>
      </w:r>
      <w:r w:rsidRPr="001E307D">
        <w:rPr>
          <w:rFonts w:ascii="Times New Roman"/>
          <w:color w:val="000000"/>
        </w:rPr>
        <w:t>2000</w:t>
      </w:r>
      <w:r w:rsidRPr="001E307D">
        <w:rPr>
          <w:rFonts w:ascii="Times New Roman"/>
          <w:color w:val="000000"/>
        </w:rPr>
        <w:t>万立方米以上。运行效率提升</w:t>
      </w:r>
      <w:proofErr w:type="gramStart"/>
      <w:r w:rsidRPr="001E307D">
        <w:rPr>
          <w:rFonts w:ascii="Times New Roman"/>
          <w:color w:val="000000"/>
        </w:rPr>
        <w:t>混床系统</w:t>
      </w:r>
      <w:proofErr w:type="gramEnd"/>
      <w:r w:rsidRPr="001E307D">
        <w:rPr>
          <w:rFonts w:ascii="Times New Roman"/>
          <w:color w:val="000000"/>
        </w:rPr>
        <w:t>最大制水量达</w:t>
      </w:r>
      <w:r w:rsidRPr="001E307D">
        <w:rPr>
          <w:rFonts w:ascii="Times New Roman"/>
          <w:color w:val="000000"/>
        </w:rPr>
        <w:t>25121m³/</w:t>
      </w:r>
      <w:r w:rsidRPr="001E307D">
        <w:rPr>
          <w:rFonts w:ascii="Times New Roman"/>
          <w:color w:val="000000"/>
        </w:rPr>
        <w:t>日（改造前为</w:t>
      </w:r>
      <w:r w:rsidRPr="001E307D">
        <w:rPr>
          <w:rFonts w:ascii="Times New Roman"/>
          <w:color w:val="000000"/>
        </w:rPr>
        <w:t>12216m³/</w:t>
      </w:r>
      <w:r w:rsidRPr="001E307D">
        <w:rPr>
          <w:rFonts w:ascii="Times New Roman"/>
          <w:color w:val="000000"/>
        </w:rPr>
        <w:t>日），运行周期延长</w:t>
      </w:r>
      <w:r w:rsidRPr="001E307D">
        <w:rPr>
          <w:rFonts w:ascii="Times New Roman"/>
          <w:color w:val="000000"/>
        </w:rPr>
        <w:t>3</w:t>
      </w:r>
      <w:r w:rsidRPr="001E307D">
        <w:rPr>
          <w:rFonts w:ascii="Times New Roman"/>
          <w:color w:val="000000"/>
        </w:rPr>
        <w:t>倍；产水水质稳定优于国家电力行业标准（</w:t>
      </w:r>
      <w:r w:rsidRPr="001E307D">
        <w:rPr>
          <w:rFonts w:ascii="Times New Roman"/>
          <w:color w:val="000000"/>
        </w:rPr>
        <w:t>GB 12145-2016</w:t>
      </w:r>
      <w:r w:rsidRPr="001E307D">
        <w:rPr>
          <w:rFonts w:ascii="Times New Roman"/>
          <w:color w:val="000000"/>
        </w:rPr>
        <w:t>），电导率</w:t>
      </w:r>
      <w:r w:rsidRPr="001E307D">
        <w:rPr>
          <w:rFonts w:ascii="Times New Roman"/>
          <w:color w:val="000000"/>
        </w:rPr>
        <w:t>≤0.1μS/cm</w:t>
      </w:r>
      <w:r w:rsidRPr="001E307D">
        <w:rPr>
          <w:rFonts w:ascii="Times New Roman"/>
          <w:color w:val="000000"/>
        </w:rPr>
        <w:t>，</w:t>
      </w:r>
      <w:proofErr w:type="spellStart"/>
      <w:r w:rsidRPr="001E307D">
        <w:rPr>
          <w:rFonts w:ascii="Times New Roman"/>
          <w:color w:val="000000"/>
        </w:rPr>
        <w:t>SiO</w:t>
      </w:r>
      <w:proofErr w:type="spellEnd"/>
      <w:r w:rsidRPr="001E307D">
        <w:rPr>
          <w:rFonts w:ascii="Times New Roman"/>
          <w:color w:val="000000"/>
        </w:rPr>
        <w:t>₂≤10μg/L</w:t>
      </w:r>
      <w:r w:rsidRPr="001E307D">
        <w:rPr>
          <w:rFonts w:ascii="Times New Roman"/>
          <w:color w:val="000000"/>
        </w:rPr>
        <w:t>，</w:t>
      </w:r>
      <w:r w:rsidRPr="001E307D">
        <w:rPr>
          <w:rFonts w:ascii="Times New Roman"/>
          <w:color w:val="000000"/>
        </w:rPr>
        <w:t>Na+ ≤5μg/L</w:t>
      </w:r>
      <w:r w:rsidRPr="001E307D">
        <w:rPr>
          <w:rFonts w:ascii="Times New Roman"/>
          <w:color w:val="000000"/>
        </w:rPr>
        <w:t>。</w:t>
      </w:r>
      <w:r w:rsidRPr="001E307D">
        <w:rPr>
          <w:rFonts w:ascii="Times New Roman"/>
          <w:color w:val="000000"/>
        </w:rPr>
        <w:t xml:space="preserve"> </w:t>
      </w:r>
    </w:p>
    <w:p w14:paraId="38ED9610" w14:textId="77777777" w:rsidR="00D459EB" w:rsidRPr="001E307D" w:rsidRDefault="00000000" w:rsidP="001E307D">
      <w:pPr>
        <w:pStyle w:val="a6"/>
        <w:snapToGrid w:val="0"/>
        <w:ind w:firstLineChars="0" w:firstLine="0"/>
        <w:jc w:val="left"/>
        <w:rPr>
          <w:rFonts w:ascii="Times New Roman"/>
          <w:color w:val="000000"/>
        </w:rPr>
      </w:pPr>
      <w:r w:rsidRPr="001E307D">
        <w:rPr>
          <w:rFonts w:ascii="Times New Roman"/>
          <w:color w:val="000000"/>
        </w:rPr>
        <w:t>1.3</w:t>
      </w:r>
      <w:r w:rsidRPr="001E307D">
        <w:rPr>
          <w:rFonts w:ascii="Times New Roman"/>
          <w:color w:val="000000"/>
        </w:rPr>
        <w:t>授权专利情况</w:t>
      </w:r>
      <w:r w:rsidRPr="001E307D">
        <w:rPr>
          <w:rFonts w:ascii="Times New Roman"/>
          <w:color w:val="000000"/>
        </w:rPr>
        <w:t xml:space="preserve"> </w:t>
      </w:r>
    </w:p>
    <w:p w14:paraId="0DA2ABAC" w14:textId="77777777" w:rsidR="00D459EB" w:rsidRPr="001E307D" w:rsidRDefault="00000000" w:rsidP="001E307D">
      <w:pPr>
        <w:pStyle w:val="a6"/>
        <w:snapToGrid w:val="0"/>
        <w:rPr>
          <w:rFonts w:ascii="Times New Roman"/>
          <w:color w:val="000000"/>
        </w:rPr>
      </w:pPr>
      <w:r w:rsidRPr="001E307D">
        <w:rPr>
          <w:rFonts w:ascii="Times New Roman"/>
          <w:color w:val="000000"/>
        </w:rPr>
        <w:t>项目累计获得</w:t>
      </w:r>
      <w:r w:rsidRPr="001E307D">
        <w:rPr>
          <w:rFonts w:ascii="Times New Roman"/>
          <w:color w:val="000000"/>
        </w:rPr>
        <w:t>5</w:t>
      </w:r>
      <w:r w:rsidRPr="001E307D">
        <w:rPr>
          <w:rFonts w:ascii="Times New Roman"/>
          <w:color w:val="000000"/>
        </w:rPr>
        <w:t>项国家实用新型专利，核</w:t>
      </w:r>
      <w:r w:rsidRPr="001E307D">
        <w:rPr>
          <w:rFonts w:ascii="微软雅黑" w:eastAsia="微软雅黑" w:hAnsi="微软雅黑" w:cs="微软雅黑" w:hint="eastAsia"/>
          <w:color w:val="000000"/>
        </w:rPr>
        <w:t>⼼</w:t>
      </w:r>
      <w:r w:rsidRPr="001E307D">
        <w:rPr>
          <w:rFonts w:ascii="宋体" w:hAnsi="宋体" w:cs="宋体" w:hint="eastAsia"/>
          <w:color w:val="000000"/>
        </w:rPr>
        <w:t>技术包括：《一种煤化工零排放高浓盐水资源化利用处理系统》（专利号：</w:t>
      </w:r>
      <w:r w:rsidRPr="001E307D">
        <w:rPr>
          <w:rFonts w:ascii="Times New Roman"/>
          <w:color w:val="000000"/>
        </w:rPr>
        <w:t>ZL 202320345420.8</w:t>
      </w:r>
      <w:r w:rsidRPr="001E307D">
        <w:rPr>
          <w:rFonts w:ascii="Times New Roman"/>
          <w:color w:val="000000"/>
        </w:rPr>
        <w:t>），《一种脱盐水处理过滤设备》（专利号：</w:t>
      </w:r>
      <w:r w:rsidRPr="001E307D">
        <w:rPr>
          <w:rFonts w:ascii="Times New Roman"/>
          <w:color w:val="000000"/>
        </w:rPr>
        <w:t>ZL 202322470970.5</w:t>
      </w:r>
      <w:r w:rsidRPr="001E307D">
        <w:rPr>
          <w:rFonts w:ascii="Times New Roman"/>
          <w:color w:val="000000"/>
        </w:rPr>
        <w:t>）；《一种水处理设备加药装置》（专利号：</w:t>
      </w:r>
      <w:r w:rsidRPr="001E307D">
        <w:rPr>
          <w:rFonts w:ascii="Times New Roman"/>
          <w:color w:val="000000"/>
        </w:rPr>
        <w:t>ZL 202322471215.9</w:t>
      </w:r>
      <w:r w:rsidRPr="001E307D">
        <w:rPr>
          <w:rFonts w:ascii="Times New Roman"/>
          <w:color w:val="000000"/>
        </w:rPr>
        <w:t>）；《一种去离子水制备装置》（专利号：</w:t>
      </w:r>
      <w:r w:rsidRPr="001E307D">
        <w:rPr>
          <w:rFonts w:ascii="Times New Roman"/>
          <w:color w:val="000000"/>
        </w:rPr>
        <w:t>ZL 2023 22470682.X</w:t>
      </w:r>
      <w:r w:rsidRPr="001E307D">
        <w:rPr>
          <w:rFonts w:ascii="Times New Roman"/>
          <w:color w:val="000000"/>
        </w:rPr>
        <w:t>）；《一种脱盐水优化工艺装置》（专利号：</w:t>
      </w:r>
      <w:r w:rsidRPr="001E307D">
        <w:rPr>
          <w:rFonts w:ascii="Times New Roman"/>
          <w:color w:val="000000"/>
        </w:rPr>
        <w:t>ZL 202221575724.5</w:t>
      </w:r>
      <w:r w:rsidRPr="001E307D">
        <w:rPr>
          <w:rFonts w:ascii="Times New Roman"/>
          <w:color w:val="000000"/>
        </w:rPr>
        <w:t>）。</w:t>
      </w:r>
    </w:p>
    <w:p w14:paraId="34A0A061" w14:textId="77777777" w:rsidR="00D459EB" w:rsidRPr="001E307D" w:rsidRDefault="00000000" w:rsidP="001E307D">
      <w:pPr>
        <w:pStyle w:val="a6"/>
        <w:snapToGrid w:val="0"/>
        <w:ind w:firstLineChars="0" w:firstLine="0"/>
        <w:jc w:val="left"/>
        <w:rPr>
          <w:rFonts w:ascii="Times New Roman"/>
          <w:color w:val="000000"/>
        </w:rPr>
      </w:pPr>
      <w:r w:rsidRPr="001E307D">
        <w:rPr>
          <w:rFonts w:ascii="Times New Roman"/>
          <w:color w:val="000000"/>
        </w:rPr>
        <w:t>1.4</w:t>
      </w:r>
      <w:r w:rsidRPr="001E307D">
        <w:rPr>
          <w:rFonts w:ascii="Times New Roman"/>
          <w:color w:val="000000"/>
        </w:rPr>
        <w:t>应用推广情况</w:t>
      </w:r>
      <w:r w:rsidRPr="001E307D">
        <w:rPr>
          <w:rFonts w:ascii="Times New Roman"/>
          <w:color w:val="000000"/>
        </w:rPr>
        <w:t xml:space="preserve"> </w:t>
      </w:r>
    </w:p>
    <w:p w14:paraId="11357A3D" w14:textId="77777777" w:rsidR="00D459EB" w:rsidRPr="001E307D" w:rsidRDefault="00000000" w:rsidP="001E307D">
      <w:pPr>
        <w:pStyle w:val="a6"/>
        <w:snapToGrid w:val="0"/>
        <w:rPr>
          <w:rFonts w:ascii="Times New Roman"/>
          <w:color w:val="000000"/>
        </w:rPr>
      </w:pPr>
      <w:r w:rsidRPr="001E307D">
        <w:rPr>
          <w:rFonts w:ascii="Times New Roman"/>
          <w:color w:val="000000"/>
        </w:rPr>
        <w:t>煤化工行业：陕西延长石油集团榆林煤化有限公司锅炉补给水处理，可将水中的各种离子去除，生产出高纯度的除盐水，满足锅炉对水质的严格要求，防止结垢、腐蚀等问题，保障锅炉的安全稳定运行。如集团所属榆林煤化的</w:t>
      </w:r>
      <w:r w:rsidRPr="001E307D">
        <w:rPr>
          <w:rFonts w:ascii="Times New Roman"/>
          <w:color w:val="000000"/>
        </w:rPr>
        <w:t xml:space="preserve"> “</w:t>
      </w:r>
      <w:r w:rsidRPr="001E307D">
        <w:rPr>
          <w:rFonts w:ascii="Times New Roman"/>
          <w:color w:val="000000"/>
        </w:rPr>
        <w:t>精处理混床进水流场研究与应用及再生系统优化项目</w:t>
      </w:r>
      <w:r w:rsidRPr="001E307D">
        <w:rPr>
          <w:rFonts w:ascii="Times New Roman"/>
          <w:color w:val="000000"/>
        </w:rPr>
        <w:t>”</w:t>
      </w:r>
      <w:r w:rsidRPr="001E307D">
        <w:rPr>
          <w:rFonts w:ascii="Times New Roman"/>
          <w:color w:val="000000"/>
        </w:rPr>
        <w:t>，采用相关专利技术后，高速</w:t>
      </w:r>
      <w:proofErr w:type="gramStart"/>
      <w:r w:rsidRPr="001E307D">
        <w:rPr>
          <w:rFonts w:ascii="Times New Roman"/>
          <w:color w:val="000000"/>
        </w:rPr>
        <w:t>混床平均</w:t>
      </w:r>
      <w:proofErr w:type="gramEnd"/>
      <w:r w:rsidRPr="001E307D">
        <w:rPr>
          <w:rFonts w:ascii="Times New Roman"/>
          <w:color w:val="000000"/>
        </w:rPr>
        <w:t>周期制水量提高</w:t>
      </w:r>
      <w:r w:rsidRPr="001E307D">
        <w:rPr>
          <w:rFonts w:ascii="Times New Roman"/>
          <w:color w:val="000000"/>
        </w:rPr>
        <w:t>50%</w:t>
      </w:r>
      <w:r w:rsidRPr="001E307D">
        <w:rPr>
          <w:rFonts w:ascii="Times New Roman"/>
          <w:color w:val="000000"/>
        </w:rPr>
        <w:t>，再生频次相应减少，每年运营成本显著下降。</w:t>
      </w:r>
    </w:p>
    <w:p w14:paraId="4B9F3733" w14:textId="77777777" w:rsidR="00D459EB" w:rsidRPr="001E307D" w:rsidRDefault="00000000" w:rsidP="001E307D">
      <w:pPr>
        <w:pStyle w:val="a6"/>
        <w:snapToGrid w:val="0"/>
        <w:rPr>
          <w:rFonts w:ascii="Times New Roman"/>
          <w:color w:val="000000"/>
        </w:rPr>
      </w:pPr>
      <w:r w:rsidRPr="001E307D">
        <w:rPr>
          <w:rFonts w:ascii="Times New Roman"/>
          <w:color w:val="000000"/>
        </w:rPr>
        <w:lastRenderedPageBreak/>
        <w:t>化工行业：陕西延长石油集团延安能化化工有限公司在聚烯烃生产过程中，需要使用脱盐水</w:t>
      </w:r>
      <w:proofErr w:type="gramStart"/>
      <w:r w:rsidRPr="001E307D">
        <w:rPr>
          <w:rFonts w:ascii="Times New Roman"/>
          <w:color w:val="000000"/>
        </w:rPr>
        <w:t>水</w:t>
      </w:r>
      <w:proofErr w:type="gramEnd"/>
      <w:r w:rsidRPr="001E307D">
        <w:rPr>
          <w:rFonts w:ascii="Times New Roman"/>
          <w:color w:val="000000"/>
        </w:rPr>
        <w:t>来清洗、冷却等。</w:t>
      </w:r>
      <w:proofErr w:type="gramStart"/>
      <w:r w:rsidRPr="001E307D">
        <w:rPr>
          <w:rFonts w:ascii="Times New Roman"/>
          <w:color w:val="000000"/>
        </w:rPr>
        <w:t>离子交换混床再生</w:t>
      </w:r>
      <w:proofErr w:type="gramEnd"/>
      <w:r w:rsidRPr="001E307D">
        <w:rPr>
          <w:rFonts w:ascii="Times New Roman"/>
          <w:color w:val="000000"/>
        </w:rPr>
        <w:t>专利技术可有效去除水中的微量杂质离子，生产出电阻率极高的脱盐水，满足石化工业对水质的超高标准要求，确保产品质量和性能。</w:t>
      </w:r>
    </w:p>
    <w:p w14:paraId="36156C7B" w14:textId="77777777" w:rsidR="00D459EB" w:rsidRPr="001E307D" w:rsidRDefault="00000000" w:rsidP="001E307D">
      <w:pPr>
        <w:pStyle w:val="a6"/>
        <w:snapToGrid w:val="0"/>
        <w:rPr>
          <w:rFonts w:ascii="Times New Roman"/>
          <w:color w:val="000000"/>
        </w:rPr>
      </w:pPr>
      <w:r w:rsidRPr="001E307D">
        <w:rPr>
          <w:rFonts w:ascii="Times New Roman"/>
          <w:color w:val="000000"/>
        </w:rPr>
        <w:t>石油行业：在石化生产中，许多工艺需要使用高质量的水，如石油化工领域。</w:t>
      </w:r>
      <w:proofErr w:type="gramStart"/>
      <w:r w:rsidRPr="001E307D">
        <w:rPr>
          <w:rFonts w:ascii="Times New Roman"/>
          <w:color w:val="000000"/>
        </w:rPr>
        <w:t>榆能化基地</w:t>
      </w:r>
      <w:proofErr w:type="gramEnd"/>
      <w:r w:rsidRPr="001E307D">
        <w:rPr>
          <w:rFonts w:ascii="Times New Roman"/>
          <w:color w:val="000000"/>
        </w:rPr>
        <w:t>三年累计减排废水</w:t>
      </w:r>
      <w:r w:rsidRPr="001E307D">
        <w:rPr>
          <w:rFonts w:ascii="Times New Roman"/>
          <w:color w:val="000000"/>
        </w:rPr>
        <w:t>110</w:t>
      </w:r>
      <w:r w:rsidRPr="001E307D">
        <w:rPr>
          <w:rFonts w:ascii="Times New Roman"/>
          <w:color w:val="000000"/>
        </w:rPr>
        <w:t>万吨，三年节约污水处理费用</w:t>
      </w:r>
      <w:r w:rsidRPr="001E307D">
        <w:rPr>
          <w:rFonts w:ascii="Times New Roman"/>
          <w:color w:val="000000"/>
        </w:rPr>
        <w:t>1.4</w:t>
      </w:r>
      <w:r w:rsidRPr="001E307D">
        <w:rPr>
          <w:rFonts w:ascii="Times New Roman"/>
          <w:color w:val="000000"/>
        </w:rPr>
        <w:t>亿元。</w:t>
      </w:r>
    </w:p>
    <w:p w14:paraId="6EEF7310" w14:textId="77777777" w:rsidR="00D459EB" w:rsidRPr="001E307D" w:rsidRDefault="00000000" w:rsidP="001E307D">
      <w:pPr>
        <w:pStyle w:val="af"/>
        <w:snapToGrid w:val="0"/>
        <w:spacing w:before="0" w:line="360" w:lineRule="auto"/>
        <w:rPr>
          <w:rFonts w:ascii="Times New Roman" w:eastAsiaTheme="minorEastAsia" w:hAnsi="Times New Roman" w:cs="Times New Roman"/>
          <w:sz w:val="24"/>
          <w:szCs w:val="24"/>
        </w:rPr>
      </w:pPr>
      <w:r w:rsidRPr="001E307D">
        <w:rPr>
          <w:rFonts w:ascii="Times New Roman" w:eastAsiaTheme="minorEastAsia" w:hAnsi="Times New Roman" w:cs="Times New Roman"/>
          <w:sz w:val="24"/>
          <w:szCs w:val="24"/>
        </w:rPr>
        <w:t>五、客观评价</w:t>
      </w:r>
    </w:p>
    <w:p w14:paraId="731E187B" w14:textId="77777777" w:rsidR="00D459EB" w:rsidRPr="001E307D" w:rsidRDefault="00000000" w:rsidP="001E307D">
      <w:pPr>
        <w:pStyle w:val="a6"/>
        <w:snapToGrid w:val="0"/>
        <w:ind w:left="108" w:firstLineChars="0" w:firstLine="0"/>
        <w:rPr>
          <w:rFonts w:ascii="Times New Roman"/>
          <w:b/>
          <w:color w:val="000000"/>
        </w:rPr>
      </w:pPr>
      <w:r w:rsidRPr="001E307D">
        <w:rPr>
          <w:rFonts w:ascii="Times New Roman"/>
          <w:b/>
          <w:color w:val="000000"/>
        </w:rPr>
        <w:t>1.</w:t>
      </w:r>
      <w:r w:rsidRPr="001E307D">
        <w:rPr>
          <w:rFonts w:ascii="Times New Roman"/>
          <w:b/>
          <w:color w:val="000000"/>
        </w:rPr>
        <w:t>项目背景与技术创新性概述</w:t>
      </w:r>
      <w:r w:rsidRPr="001E307D">
        <w:rPr>
          <w:rFonts w:ascii="Times New Roman"/>
          <w:b/>
          <w:color w:val="000000"/>
        </w:rPr>
        <w:t xml:space="preserve"> </w:t>
      </w:r>
    </w:p>
    <w:p w14:paraId="649E27A2"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陕西延长中煤榆林能源化工股份有限公司的</w:t>
      </w:r>
      <w:r w:rsidRPr="001E307D">
        <w:rPr>
          <w:rFonts w:ascii="Times New Roman" w:eastAsia="宋体" w:hAnsi="Times New Roman" w:cs="Times New Roman"/>
          <w:color w:val="000000"/>
          <w:kern w:val="0"/>
          <w:sz w:val="24"/>
          <w:szCs w:val="24"/>
          <w:lang w:bidi="ar"/>
        </w:rPr>
        <w:t>“</w:t>
      </w:r>
      <w:r w:rsidRPr="001E307D">
        <w:rPr>
          <w:rFonts w:ascii="Times New Roman" w:eastAsia="宋体" w:hAnsi="Times New Roman" w:cs="Times New Roman"/>
          <w:color w:val="000000"/>
          <w:kern w:val="0"/>
          <w:sz w:val="24"/>
          <w:szCs w:val="24"/>
          <w:lang w:bidi="ar"/>
        </w:rPr>
        <w:t>脱盐水处理系统工艺优化策略与实践</w:t>
      </w:r>
      <w:r w:rsidRPr="001E307D">
        <w:rPr>
          <w:rFonts w:ascii="Times New Roman" w:eastAsia="宋体" w:hAnsi="Times New Roman" w:cs="Times New Roman"/>
          <w:color w:val="000000"/>
          <w:kern w:val="0"/>
          <w:sz w:val="24"/>
          <w:szCs w:val="24"/>
          <w:lang w:bidi="ar"/>
        </w:rPr>
        <w:t>”</w:t>
      </w:r>
      <w:r w:rsidRPr="001E307D">
        <w:rPr>
          <w:rFonts w:ascii="Times New Roman" w:eastAsia="宋体" w:hAnsi="Times New Roman" w:cs="Times New Roman"/>
          <w:color w:val="000000"/>
          <w:kern w:val="0"/>
          <w:sz w:val="24"/>
          <w:szCs w:val="24"/>
          <w:lang w:bidi="ar"/>
        </w:rPr>
        <w:t>项目，针对高盐、高</w:t>
      </w:r>
      <w:r w:rsidRPr="001E307D">
        <w:rPr>
          <w:rFonts w:ascii="Times New Roman" w:eastAsia="宋体" w:hAnsi="Times New Roman" w:cs="Times New Roman"/>
          <w:color w:val="000000"/>
          <w:kern w:val="0"/>
          <w:sz w:val="24"/>
          <w:szCs w:val="24"/>
          <w:lang w:bidi="ar"/>
        </w:rPr>
        <w:t>COD</w:t>
      </w:r>
      <w:r w:rsidRPr="001E307D">
        <w:rPr>
          <w:rFonts w:ascii="Times New Roman" w:eastAsia="宋体" w:hAnsi="Times New Roman" w:cs="Times New Roman"/>
          <w:color w:val="000000"/>
          <w:kern w:val="0"/>
          <w:sz w:val="24"/>
          <w:szCs w:val="24"/>
          <w:lang w:bidi="ar"/>
        </w:rPr>
        <w:t>及微生物滋生的复杂水质问题，通过集成预处理工艺优化、离子交换装置改进及智能化管理技术，实现了脱盐水处理系统的高效稳定运行。该成果经陕西省化工学会组织的专家鉴定会（</w:t>
      </w:r>
      <w:r w:rsidRPr="001E307D">
        <w:rPr>
          <w:rFonts w:ascii="Times New Roman" w:eastAsia="宋体" w:hAnsi="Times New Roman" w:cs="Times New Roman"/>
          <w:color w:val="000000"/>
          <w:kern w:val="0"/>
          <w:sz w:val="24"/>
          <w:szCs w:val="24"/>
          <w:lang w:bidi="ar"/>
        </w:rPr>
        <w:t>2025</w:t>
      </w:r>
      <w:r w:rsidRPr="001E307D">
        <w:rPr>
          <w:rFonts w:ascii="Times New Roman" w:eastAsia="宋体" w:hAnsi="Times New Roman" w:cs="Times New Roman"/>
          <w:color w:val="000000"/>
          <w:kern w:val="0"/>
          <w:sz w:val="24"/>
          <w:szCs w:val="24"/>
          <w:lang w:bidi="ar"/>
        </w:rPr>
        <w:t>年</w:t>
      </w:r>
      <w:r w:rsidRPr="001E307D">
        <w:rPr>
          <w:rFonts w:ascii="Times New Roman" w:eastAsia="宋体" w:hAnsi="Times New Roman" w:cs="Times New Roman"/>
          <w:color w:val="000000"/>
          <w:kern w:val="0"/>
          <w:sz w:val="24"/>
          <w:szCs w:val="24"/>
          <w:lang w:bidi="ar"/>
        </w:rPr>
        <w:t>5</w:t>
      </w:r>
      <w:r w:rsidRPr="001E307D">
        <w:rPr>
          <w:rFonts w:ascii="Times New Roman" w:eastAsia="宋体" w:hAnsi="Times New Roman" w:cs="Times New Roman"/>
          <w:color w:val="000000"/>
          <w:kern w:val="0"/>
          <w:sz w:val="24"/>
          <w:szCs w:val="24"/>
          <w:lang w:bidi="ar"/>
        </w:rPr>
        <w:t>月</w:t>
      </w:r>
      <w:r w:rsidRPr="001E307D">
        <w:rPr>
          <w:rFonts w:ascii="Times New Roman" w:eastAsia="宋体" w:hAnsi="Times New Roman" w:cs="Times New Roman"/>
          <w:color w:val="000000"/>
          <w:kern w:val="0"/>
          <w:sz w:val="24"/>
          <w:szCs w:val="24"/>
          <w:lang w:bidi="ar"/>
        </w:rPr>
        <w:t>23</w:t>
      </w:r>
      <w:r w:rsidRPr="001E307D">
        <w:rPr>
          <w:rFonts w:ascii="Times New Roman" w:eastAsia="宋体" w:hAnsi="Times New Roman" w:cs="Times New Roman"/>
          <w:color w:val="000000"/>
          <w:kern w:val="0"/>
          <w:sz w:val="24"/>
          <w:szCs w:val="24"/>
          <w:lang w:bidi="ar"/>
        </w:rPr>
        <w:t>日）认定，其技术创新性、先进性和技术价值达到国内先进水平。以下结合第三方权威评价与行业标准，对项目核</w:t>
      </w:r>
      <w:r w:rsidRPr="001E307D">
        <w:rPr>
          <w:rFonts w:ascii="微软雅黑" w:eastAsia="微软雅黑" w:hAnsi="微软雅黑" w:cs="微软雅黑" w:hint="eastAsia"/>
          <w:color w:val="000000"/>
          <w:kern w:val="0"/>
          <w:sz w:val="24"/>
          <w:szCs w:val="24"/>
          <w:lang w:bidi="ar"/>
        </w:rPr>
        <w:t>⼼</w:t>
      </w:r>
      <w:r w:rsidRPr="001E307D">
        <w:rPr>
          <w:rFonts w:ascii="宋体" w:eastAsia="宋体" w:hAnsi="宋体" w:cs="宋体" w:hint="eastAsia"/>
          <w:color w:val="000000"/>
          <w:kern w:val="0"/>
          <w:sz w:val="24"/>
          <w:szCs w:val="24"/>
          <w:lang w:bidi="ar"/>
        </w:rPr>
        <w:t>创新点进行客观分析。</w:t>
      </w:r>
      <w:r w:rsidRPr="001E307D">
        <w:rPr>
          <w:rFonts w:ascii="Times New Roman" w:eastAsia="宋体" w:hAnsi="Times New Roman" w:cs="Times New Roman"/>
          <w:color w:val="000000"/>
          <w:kern w:val="0"/>
          <w:sz w:val="24"/>
          <w:szCs w:val="24"/>
          <w:lang w:bidi="ar"/>
        </w:rPr>
        <w:t xml:space="preserve"> </w:t>
      </w:r>
    </w:p>
    <w:p w14:paraId="226362EC" w14:textId="77777777" w:rsidR="00D459EB" w:rsidRPr="001E307D" w:rsidRDefault="00000000" w:rsidP="001E307D">
      <w:pPr>
        <w:widowControl/>
        <w:snapToGrid w:val="0"/>
        <w:spacing w:line="360" w:lineRule="auto"/>
        <w:jc w:val="left"/>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1.1</w:t>
      </w:r>
      <w:r w:rsidRPr="001E307D">
        <w:rPr>
          <w:rFonts w:ascii="Times New Roman" w:eastAsia="宋体" w:hAnsi="Times New Roman" w:cs="Times New Roman"/>
          <w:color w:val="000000"/>
          <w:kern w:val="0"/>
          <w:sz w:val="24"/>
          <w:szCs w:val="24"/>
          <w:lang w:bidi="ar"/>
        </w:rPr>
        <w:t>核</w:t>
      </w:r>
      <w:r w:rsidRPr="001E307D">
        <w:rPr>
          <w:rFonts w:ascii="微软雅黑" w:eastAsia="微软雅黑" w:hAnsi="微软雅黑" w:cs="微软雅黑" w:hint="eastAsia"/>
          <w:color w:val="000000"/>
          <w:kern w:val="0"/>
          <w:sz w:val="24"/>
          <w:szCs w:val="24"/>
          <w:lang w:bidi="ar"/>
        </w:rPr>
        <w:t>⼼</w:t>
      </w:r>
      <w:r w:rsidRPr="001E307D">
        <w:rPr>
          <w:rFonts w:ascii="Times New Roman" w:eastAsia="宋体" w:hAnsi="Times New Roman" w:cs="Times New Roman"/>
          <w:color w:val="000000"/>
          <w:kern w:val="0"/>
          <w:sz w:val="24"/>
          <w:szCs w:val="24"/>
          <w:lang w:bidi="ar"/>
        </w:rPr>
        <w:t>技术创新点与第三方评价依据</w:t>
      </w:r>
      <w:r w:rsidRPr="001E307D">
        <w:rPr>
          <w:rFonts w:ascii="Times New Roman" w:eastAsia="宋体" w:hAnsi="Times New Roman" w:cs="Times New Roman"/>
          <w:color w:val="000000"/>
          <w:kern w:val="0"/>
          <w:sz w:val="24"/>
          <w:szCs w:val="24"/>
          <w:lang w:bidi="ar"/>
        </w:rPr>
        <w:t xml:space="preserve"> </w:t>
      </w:r>
    </w:p>
    <w:p w14:paraId="59D6AEE1" w14:textId="77777777" w:rsidR="00D459EB" w:rsidRPr="001E307D" w:rsidRDefault="00000000" w:rsidP="001E307D">
      <w:pPr>
        <w:widowControl/>
        <w:snapToGrid w:val="0"/>
        <w:spacing w:line="360" w:lineRule="auto"/>
        <w:jc w:val="left"/>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1.1.1</w:t>
      </w:r>
      <w:r w:rsidRPr="001E307D">
        <w:rPr>
          <w:rFonts w:ascii="Times New Roman" w:eastAsia="宋体" w:hAnsi="Times New Roman" w:cs="Times New Roman"/>
          <w:color w:val="000000"/>
          <w:kern w:val="0"/>
          <w:sz w:val="24"/>
          <w:szCs w:val="24"/>
          <w:lang w:bidi="ar"/>
        </w:rPr>
        <w:t>多级预处理工艺优化：解决高盐高</w:t>
      </w:r>
      <w:r w:rsidRPr="001E307D">
        <w:rPr>
          <w:rFonts w:ascii="Times New Roman" w:eastAsia="宋体" w:hAnsi="Times New Roman" w:cs="Times New Roman"/>
          <w:color w:val="000000"/>
          <w:kern w:val="0"/>
          <w:sz w:val="24"/>
          <w:szCs w:val="24"/>
          <w:lang w:bidi="ar"/>
        </w:rPr>
        <w:t>COD</w:t>
      </w:r>
      <w:r w:rsidRPr="001E307D">
        <w:rPr>
          <w:rFonts w:ascii="Times New Roman" w:eastAsia="宋体" w:hAnsi="Times New Roman" w:cs="Times New Roman"/>
          <w:color w:val="000000"/>
          <w:kern w:val="0"/>
          <w:sz w:val="24"/>
          <w:szCs w:val="24"/>
          <w:lang w:bidi="ar"/>
        </w:rPr>
        <w:t>水质难题</w:t>
      </w:r>
      <w:r w:rsidRPr="001E307D">
        <w:rPr>
          <w:rFonts w:ascii="Times New Roman" w:eastAsia="宋体" w:hAnsi="Times New Roman" w:cs="Times New Roman"/>
          <w:color w:val="000000"/>
          <w:kern w:val="0"/>
          <w:sz w:val="24"/>
          <w:szCs w:val="24"/>
          <w:lang w:bidi="ar"/>
        </w:rPr>
        <w:t xml:space="preserve"> </w:t>
      </w:r>
    </w:p>
    <w:p w14:paraId="1BFFE1F4" w14:textId="77777777" w:rsidR="00D459EB" w:rsidRPr="001E307D" w:rsidRDefault="00000000" w:rsidP="001E307D">
      <w:pPr>
        <w:widowControl/>
        <w:snapToGrid w:val="0"/>
        <w:spacing w:line="360" w:lineRule="auto"/>
        <w:ind w:firstLineChars="200" w:firstLine="480"/>
        <w:jc w:val="left"/>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技术创新性：</w:t>
      </w:r>
      <w:r w:rsidRPr="001E307D">
        <w:rPr>
          <w:rFonts w:ascii="Times New Roman" w:eastAsia="宋体" w:hAnsi="Times New Roman" w:cs="Times New Roman"/>
          <w:color w:val="000000"/>
          <w:kern w:val="0"/>
          <w:sz w:val="24"/>
          <w:szCs w:val="24"/>
          <w:lang w:bidi="ar"/>
        </w:rPr>
        <w:t xml:space="preserve"> </w:t>
      </w:r>
    </w:p>
    <w:p w14:paraId="428C1CEA" w14:textId="77777777" w:rsidR="00D459EB" w:rsidRPr="001E307D" w:rsidRDefault="00000000" w:rsidP="001E307D">
      <w:pPr>
        <w:widowControl/>
        <w:snapToGrid w:val="0"/>
        <w:spacing w:line="360" w:lineRule="auto"/>
        <w:ind w:firstLineChars="200" w:firstLine="480"/>
        <w:jc w:val="left"/>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项目通过将零排放再生水、工艺污水、回用水和浓盐水进行二次混凝、沉淀、过滤、杀菌及膜分离多级预处理，显著降低了微生物滋生风险，缓解了离子交换树脂污染问题。该工艺突破了传统单</w:t>
      </w:r>
      <w:proofErr w:type="gramStart"/>
      <w:r w:rsidRPr="001E307D">
        <w:rPr>
          <w:rFonts w:ascii="Times New Roman" w:eastAsia="宋体" w:hAnsi="Times New Roman" w:cs="Times New Roman"/>
          <w:color w:val="000000"/>
          <w:kern w:val="0"/>
          <w:sz w:val="24"/>
          <w:szCs w:val="24"/>
          <w:lang w:bidi="ar"/>
        </w:rPr>
        <w:t>级处理</w:t>
      </w:r>
      <w:proofErr w:type="gramEnd"/>
      <w:r w:rsidRPr="001E307D">
        <w:rPr>
          <w:rFonts w:ascii="Times New Roman" w:eastAsia="宋体" w:hAnsi="Times New Roman" w:cs="Times New Roman"/>
          <w:color w:val="000000"/>
          <w:kern w:val="0"/>
          <w:sz w:val="24"/>
          <w:szCs w:val="24"/>
          <w:lang w:bidi="ar"/>
        </w:rPr>
        <w:t>的局限性，通过梯度分离技术实现污染物的分阶段去除。</w:t>
      </w:r>
      <w:r w:rsidRPr="001E307D">
        <w:rPr>
          <w:rFonts w:ascii="Times New Roman" w:eastAsia="宋体" w:hAnsi="Times New Roman" w:cs="Times New Roman"/>
          <w:color w:val="000000"/>
          <w:kern w:val="0"/>
          <w:sz w:val="24"/>
          <w:szCs w:val="24"/>
          <w:lang w:bidi="ar"/>
        </w:rPr>
        <w:t xml:space="preserve"> </w:t>
      </w:r>
    </w:p>
    <w:p w14:paraId="143E1D98" w14:textId="77777777" w:rsidR="00D459EB" w:rsidRPr="001E307D" w:rsidRDefault="00000000" w:rsidP="001E307D">
      <w:pPr>
        <w:widowControl/>
        <w:snapToGrid w:val="0"/>
        <w:spacing w:line="360" w:lineRule="auto"/>
        <w:ind w:firstLineChars="200" w:firstLine="480"/>
        <w:jc w:val="left"/>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先进性依据：</w:t>
      </w:r>
      <w:r w:rsidRPr="001E307D">
        <w:rPr>
          <w:rFonts w:ascii="Times New Roman" w:eastAsia="宋体" w:hAnsi="Times New Roman" w:cs="Times New Roman"/>
          <w:color w:val="000000"/>
          <w:kern w:val="0"/>
          <w:sz w:val="24"/>
          <w:szCs w:val="24"/>
          <w:lang w:bidi="ar"/>
        </w:rPr>
        <w:t xml:space="preserve"> </w:t>
      </w:r>
    </w:p>
    <w:p w14:paraId="2E0208DE"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行业验收意见：中国石油和化学工业联合会认定为</w:t>
      </w:r>
      <w:proofErr w:type="gramStart"/>
      <w:r w:rsidRPr="001E307D">
        <w:rPr>
          <w:rFonts w:ascii="Times New Roman" w:eastAsia="宋体" w:hAnsi="Times New Roman" w:cs="Times New Roman"/>
          <w:color w:val="000000"/>
          <w:kern w:val="0"/>
          <w:sz w:val="24"/>
          <w:szCs w:val="24"/>
          <w:lang w:bidi="ar"/>
        </w:rPr>
        <w:t>2023</w:t>
      </w:r>
      <w:r w:rsidRPr="001E307D">
        <w:rPr>
          <w:rFonts w:ascii="Times New Roman" w:eastAsia="宋体" w:hAnsi="Times New Roman" w:cs="Times New Roman"/>
          <w:color w:val="000000"/>
          <w:kern w:val="0"/>
          <w:sz w:val="24"/>
          <w:szCs w:val="24"/>
          <w:lang w:bidi="ar"/>
        </w:rPr>
        <w:t>年度水效领跑</w:t>
      </w:r>
      <w:proofErr w:type="gramEnd"/>
      <w:r w:rsidRPr="001E307D">
        <w:rPr>
          <w:rFonts w:ascii="Times New Roman" w:eastAsia="宋体" w:hAnsi="Times New Roman" w:cs="Times New Roman"/>
          <w:color w:val="000000"/>
          <w:kern w:val="0"/>
          <w:sz w:val="24"/>
          <w:szCs w:val="24"/>
          <w:lang w:bidi="ar"/>
        </w:rPr>
        <w:t>者标杆企业。</w:t>
      </w:r>
      <w:r w:rsidRPr="001E307D">
        <w:rPr>
          <w:rFonts w:ascii="Times New Roman" w:eastAsia="宋体" w:hAnsi="Times New Roman" w:cs="Times New Roman"/>
          <w:color w:val="000000"/>
          <w:kern w:val="0"/>
          <w:sz w:val="24"/>
          <w:szCs w:val="24"/>
          <w:lang w:bidi="ar"/>
        </w:rPr>
        <w:t xml:space="preserve"> </w:t>
      </w:r>
    </w:p>
    <w:p w14:paraId="1F1AEC6A"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学术评价：中国环境科学研究院在《工业水处理》期刊（</w:t>
      </w:r>
      <w:r w:rsidRPr="001E307D">
        <w:rPr>
          <w:rFonts w:ascii="Times New Roman" w:eastAsia="宋体" w:hAnsi="Times New Roman" w:cs="Times New Roman"/>
          <w:color w:val="000000"/>
          <w:kern w:val="0"/>
          <w:sz w:val="24"/>
          <w:szCs w:val="24"/>
          <w:lang w:bidi="ar"/>
        </w:rPr>
        <w:t>2024</w:t>
      </w:r>
      <w:r w:rsidRPr="001E307D">
        <w:rPr>
          <w:rFonts w:ascii="Times New Roman" w:eastAsia="宋体" w:hAnsi="Times New Roman" w:cs="Times New Roman"/>
          <w:color w:val="000000"/>
          <w:kern w:val="0"/>
          <w:sz w:val="24"/>
          <w:szCs w:val="24"/>
          <w:lang w:bidi="ar"/>
        </w:rPr>
        <w:t>年第</w:t>
      </w:r>
      <w:r w:rsidRPr="001E307D">
        <w:rPr>
          <w:rFonts w:ascii="Times New Roman" w:eastAsia="宋体" w:hAnsi="Times New Roman" w:cs="Times New Roman"/>
          <w:color w:val="000000"/>
          <w:kern w:val="0"/>
          <w:sz w:val="24"/>
          <w:szCs w:val="24"/>
          <w:lang w:bidi="ar"/>
        </w:rPr>
        <w:t>3</w:t>
      </w:r>
      <w:r w:rsidRPr="001E307D">
        <w:rPr>
          <w:rFonts w:ascii="Times New Roman" w:eastAsia="宋体" w:hAnsi="Times New Roman" w:cs="Times New Roman"/>
          <w:color w:val="000000"/>
          <w:kern w:val="0"/>
          <w:sz w:val="24"/>
          <w:szCs w:val="24"/>
          <w:lang w:bidi="ar"/>
        </w:rPr>
        <w:t>期）发表的《高盐废水预处理技术进展》中指出，</w:t>
      </w:r>
      <w:r w:rsidRPr="001E307D">
        <w:rPr>
          <w:rFonts w:ascii="Times New Roman" w:eastAsia="宋体" w:hAnsi="Times New Roman" w:cs="Times New Roman"/>
          <w:color w:val="000000"/>
          <w:kern w:val="0"/>
          <w:sz w:val="24"/>
          <w:szCs w:val="24"/>
          <w:lang w:bidi="ar"/>
        </w:rPr>
        <w:t>“</w:t>
      </w:r>
      <w:r w:rsidRPr="001E307D">
        <w:rPr>
          <w:rFonts w:ascii="Times New Roman" w:eastAsia="宋体" w:hAnsi="Times New Roman" w:cs="Times New Roman"/>
          <w:color w:val="000000"/>
          <w:kern w:val="0"/>
          <w:sz w:val="24"/>
          <w:szCs w:val="24"/>
          <w:lang w:bidi="ar"/>
        </w:rPr>
        <w:t>多级膜分离与化学氧化协同工艺可显著抑制微生物活性，降低树脂污染风险</w:t>
      </w:r>
      <w:r w:rsidRPr="001E307D">
        <w:rPr>
          <w:rFonts w:ascii="Times New Roman" w:eastAsia="宋体" w:hAnsi="Times New Roman" w:cs="Times New Roman"/>
          <w:color w:val="000000"/>
          <w:kern w:val="0"/>
          <w:sz w:val="24"/>
          <w:szCs w:val="24"/>
          <w:lang w:bidi="ar"/>
        </w:rPr>
        <w:t>”</w:t>
      </w:r>
      <w:r w:rsidRPr="001E307D">
        <w:rPr>
          <w:rFonts w:ascii="Times New Roman" w:eastAsia="宋体" w:hAnsi="Times New Roman" w:cs="Times New Roman"/>
          <w:color w:val="000000"/>
          <w:kern w:val="0"/>
          <w:sz w:val="24"/>
          <w:szCs w:val="24"/>
          <w:lang w:bidi="ar"/>
        </w:rPr>
        <w:t>，与该项目的技术路径一致。</w:t>
      </w:r>
      <w:r w:rsidRPr="001E307D">
        <w:rPr>
          <w:rFonts w:ascii="Times New Roman" w:eastAsia="宋体" w:hAnsi="Times New Roman" w:cs="Times New Roman"/>
          <w:color w:val="000000"/>
          <w:kern w:val="0"/>
          <w:sz w:val="24"/>
          <w:szCs w:val="24"/>
          <w:lang w:bidi="ar"/>
        </w:rPr>
        <w:t xml:space="preserve"> </w:t>
      </w:r>
    </w:p>
    <w:p w14:paraId="66EC6816" w14:textId="77777777" w:rsidR="00D459EB" w:rsidRPr="001E307D" w:rsidRDefault="00000000" w:rsidP="001E307D">
      <w:pPr>
        <w:widowControl/>
        <w:snapToGrid w:val="0"/>
        <w:spacing w:line="360" w:lineRule="auto"/>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1.1.2</w:t>
      </w:r>
      <w:r w:rsidRPr="001E307D">
        <w:rPr>
          <w:rFonts w:ascii="Times New Roman" w:eastAsia="宋体" w:hAnsi="Times New Roman" w:cs="Times New Roman"/>
          <w:color w:val="000000"/>
          <w:kern w:val="0"/>
          <w:sz w:val="24"/>
          <w:szCs w:val="24"/>
          <w:lang w:bidi="ar"/>
        </w:rPr>
        <w:t>离子交换装置改进：提升运行效率与稳定性技术创新性：</w:t>
      </w:r>
      <w:r w:rsidRPr="001E307D">
        <w:rPr>
          <w:rFonts w:ascii="Times New Roman" w:eastAsia="宋体" w:hAnsi="Times New Roman" w:cs="Times New Roman"/>
          <w:color w:val="000000"/>
          <w:kern w:val="0"/>
          <w:sz w:val="24"/>
          <w:szCs w:val="24"/>
          <w:lang w:bidi="ar"/>
        </w:rPr>
        <w:t xml:space="preserve"> </w:t>
      </w:r>
    </w:p>
    <w:p w14:paraId="1661FC12"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lastRenderedPageBreak/>
        <w:t>圆周阵列分散放射式布水管：通过流体动力学优化，使进水分布均匀性提升至</w:t>
      </w:r>
      <w:r w:rsidRPr="001E307D">
        <w:rPr>
          <w:rFonts w:ascii="Times New Roman" w:eastAsia="宋体" w:hAnsi="Times New Roman" w:cs="Times New Roman"/>
          <w:color w:val="000000"/>
          <w:kern w:val="0"/>
          <w:sz w:val="24"/>
          <w:szCs w:val="24"/>
          <w:lang w:bidi="ar"/>
        </w:rPr>
        <w:t xml:space="preserve"> 95%</w:t>
      </w:r>
      <w:r w:rsidRPr="001E307D">
        <w:rPr>
          <w:rFonts w:ascii="Times New Roman" w:eastAsia="宋体" w:hAnsi="Times New Roman" w:cs="Times New Roman"/>
          <w:color w:val="000000"/>
          <w:kern w:val="0"/>
          <w:sz w:val="24"/>
          <w:szCs w:val="24"/>
          <w:lang w:bidi="ar"/>
        </w:rPr>
        <w:t>以上（传统布水管为</w:t>
      </w:r>
      <w:r w:rsidRPr="001E307D">
        <w:rPr>
          <w:rFonts w:ascii="Times New Roman" w:eastAsia="宋体" w:hAnsi="Times New Roman" w:cs="Times New Roman"/>
          <w:color w:val="000000"/>
          <w:kern w:val="0"/>
          <w:sz w:val="24"/>
          <w:szCs w:val="24"/>
          <w:lang w:bidi="ar"/>
        </w:rPr>
        <w:t>70%-80%</w:t>
      </w:r>
      <w:r w:rsidRPr="001E307D">
        <w:rPr>
          <w:rFonts w:ascii="Times New Roman" w:eastAsia="宋体" w:hAnsi="Times New Roman" w:cs="Times New Roman"/>
          <w:color w:val="000000"/>
          <w:kern w:val="0"/>
          <w:sz w:val="24"/>
          <w:szCs w:val="24"/>
          <w:lang w:bidi="ar"/>
        </w:rPr>
        <w:t>），解决了</w:t>
      </w:r>
      <w:r w:rsidRPr="001E307D">
        <w:rPr>
          <w:rFonts w:ascii="Times New Roman" w:eastAsia="宋体" w:hAnsi="Times New Roman" w:cs="Times New Roman"/>
          <w:color w:val="000000"/>
          <w:kern w:val="0"/>
          <w:sz w:val="24"/>
          <w:szCs w:val="24"/>
          <w:lang w:bidi="ar"/>
        </w:rPr>
        <w:t>“</w:t>
      </w:r>
      <w:r w:rsidRPr="001E307D">
        <w:rPr>
          <w:rFonts w:ascii="Times New Roman" w:eastAsia="宋体" w:hAnsi="Times New Roman" w:cs="Times New Roman"/>
          <w:color w:val="000000"/>
          <w:kern w:val="0"/>
          <w:sz w:val="24"/>
          <w:szCs w:val="24"/>
          <w:lang w:bidi="ar"/>
        </w:rPr>
        <w:t>偏流</w:t>
      </w:r>
      <w:r w:rsidRPr="001E307D">
        <w:rPr>
          <w:rFonts w:ascii="Times New Roman" w:eastAsia="宋体" w:hAnsi="Times New Roman" w:cs="Times New Roman"/>
          <w:color w:val="000000"/>
          <w:kern w:val="0"/>
          <w:sz w:val="24"/>
          <w:szCs w:val="24"/>
          <w:lang w:bidi="ar"/>
        </w:rPr>
        <w:t>”</w:t>
      </w:r>
      <w:r w:rsidRPr="001E307D">
        <w:rPr>
          <w:rFonts w:ascii="Times New Roman" w:eastAsia="宋体" w:hAnsi="Times New Roman" w:cs="Times New Roman"/>
          <w:color w:val="000000"/>
          <w:kern w:val="0"/>
          <w:sz w:val="24"/>
          <w:szCs w:val="24"/>
          <w:lang w:bidi="ar"/>
        </w:rPr>
        <w:t>导致的树脂局部饱和问题。</w:t>
      </w:r>
      <w:r w:rsidRPr="001E307D">
        <w:rPr>
          <w:rFonts w:ascii="Times New Roman" w:eastAsia="宋体" w:hAnsi="Times New Roman" w:cs="Times New Roman"/>
          <w:color w:val="000000"/>
          <w:kern w:val="0"/>
          <w:sz w:val="24"/>
          <w:szCs w:val="24"/>
          <w:lang w:bidi="ar"/>
        </w:rPr>
        <w:t xml:space="preserve"> </w:t>
      </w:r>
    </w:p>
    <w:p w14:paraId="480FFD7B"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接触盘再生装置：采用蜂窝状多孔结构设计，再生液分布效率提高至</w:t>
      </w:r>
      <w:r w:rsidRPr="001E307D">
        <w:rPr>
          <w:rFonts w:ascii="Times New Roman" w:eastAsia="宋体" w:hAnsi="Times New Roman" w:cs="Times New Roman"/>
          <w:color w:val="000000"/>
          <w:kern w:val="0"/>
          <w:sz w:val="24"/>
          <w:szCs w:val="24"/>
          <w:lang w:bidi="ar"/>
        </w:rPr>
        <w:t>95%</w:t>
      </w:r>
      <w:r w:rsidRPr="001E307D">
        <w:rPr>
          <w:rFonts w:ascii="Times New Roman" w:eastAsia="宋体" w:hAnsi="Times New Roman" w:cs="Times New Roman"/>
          <w:color w:val="000000"/>
          <w:kern w:val="0"/>
          <w:sz w:val="24"/>
          <w:szCs w:val="24"/>
          <w:lang w:bidi="ar"/>
        </w:rPr>
        <w:t>，树脂交换容量恢复率提升</w:t>
      </w:r>
      <w:r w:rsidRPr="001E307D">
        <w:rPr>
          <w:rFonts w:ascii="Times New Roman" w:eastAsia="宋体" w:hAnsi="Times New Roman" w:cs="Times New Roman"/>
          <w:color w:val="000000"/>
          <w:kern w:val="0"/>
          <w:sz w:val="24"/>
          <w:szCs w:val="24"/>
          <w:lang w:bidi="ar"/>
        </w:rPr>
        <w:t>20%-30%</w:t>
      </w:r>
      <w:r w:rsidRPr="001E307D">
        <w:rPr>
          <w:rFonts w:ascii="Times New Roman" w:eastAsia="宋体" w:hAnsi="Times New Roman" w:cs="Times New Roman"/>
          <w:color w:val="000000"/>
          <w:kern w:val="0"/>
          <w:sz w:val="24"/>
          <w:szCs w:val="24"/>
          <w:lang w:bidi="ar"/>
        </w:rPr>
        <w:t>。</w:t>
      </w:r>
      <w:r w:rsidRPr="001E307D">
        <w:rPr>
          <w:rFonts w:ascii="Times New Roman" w:eastAsia="宋体" w:hAnsi="Times New Roman" w:cs="Times New Roman"/>
          <w:color w:val="000000"/>
          <w:kern w:val="0"/>
          <w:sz w:val="24"/>
          <w:szCs w:val="24"/>
          <w:lang w:bidi="ar"/>
        </w:rPr>
        <w:t xml:space="preserve"> </w:t>
      </w:r>
    </w:p>
    <w:p w14:paraId="287C2157"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双组筛网树脂捕捉器：通过冗余拦截设计（孔径</w:t>
      </w:r>
      <w:r w:rsidRPr="001E307D">
        <w:rPr>
          <w:rFonts w:ascii="Times New Roman" w:eastAsia="宋体" w:hAnsi="Times New Roman" w:cs="Times New Roman"/>
          <w:color w:val="000000"/>
          <w:kern w:val="0"/>
          <w:sz w:val="24"/>
          <w:szCs w:val="24"/>
          <w:lang w:bidi="ar"/>
        </w:rPr>
        <w:t>0.2mm/0.1mm</w:t>
      </w:r>
      <w:r w:rsidRPr="001E307D">
        <w:rPr>
          <w:rFonts w:ascii="Times New Roman" w:eastAsia="宋体" w:hAnsi="Times New Roman" w:cs="Times New Roman"/>
          <w:color w:val="000000"/>
          <w:kern w:val="0"/>
          <w:sz w:val="24"/>
          <w:szCs w:val="24"/>
          <w:lang w:bidi="ar"/>
        </w:rPr>
        <w:t>梯度组合），树脂泄漏率降至</w:t>
      </w:r>
      <w:r w:rsidRPr="001E307D">
        <w:rPr>
          <w:rFonts w:ascii="Times New Roman" w:eastAsia="宋体" w:hAnsi="Times New Roman" w:cs="Times New Roman"/>
          <w:color w:val="000000"/>
          <w:kern w:val="0"/>
          <w:sz w:val="24"/>
          <w:szCs w:val="24"/>
          <w:lang w:bidi="ar"/>
        </w:rPr>
        <w:t>0.01%</w:t>
      </w:r>
      <w:r w:rsidRPr="001E307D">
        <w:rPr>
          <w:rFonts w:ascii="Times New Roman" w:eastAsia="宋体" w:hAnsi="Times New Roman" w:cs="Times New Roman"/>
          <w:color w:val="000000"/>
          <w:kern w:val="0"/>
          <w:sz w:val="24"/>
          <w:szCs w:val="24"/>
          <w:lang w:bidi="ar"/>
        </w:rPr>
        <w:t>以下，设备连续运行周期延长至</w:t>
      </w:r>
      <w:r w:rsidRPr="001E307D">
        <w:rPr>
          <w:rFonts w:ascii="Times New Roman" w:eastAsia="宋体" w:hAnsi="Times New Roman" w:cs="Times New Roman"/>
          <w:color w:val="000000"/>
          <w:kern w:val="0"/>
          <w:sz w:val="24"/>
          <w:szCs w:val="24"/>
          <w:lang w:bidi="ar"/>
        </w:rPr>
        <w:t>6-8</w:t>
      </w:r>
      <w:r w:rsidRPr="001E307D">
        <w:rPr>
          <w:rFonts w:ascii="Times New Roman" w:eastAsia="宋体" w:hAnsi="Times New Roman" w:cs="Times New Roman"/>
          <w:color w:val="000000"/>
          <w:kern w:val="0"/>
          <w:sz w:val="24"/>
          <w:szCs w:val="24"/>
          <w:lang w:bidi="ar"/>
        </w:rPr>
        <w:t>个月。</w:t>
      </w:r>
      <w:r w:rsidRPr="001E307D">
        <w:rPr>
          <w:rFonts w:ascii="Times New Roman" w:eastAsia="宋体" w:hAnsi="Times New Roman" w:cs="Times New Roman"/>
          <w:color w:val="000000"/>
          <w:kern w:val="0"/>
          <w:sz w:val="24"/>
          <w:szCs w:val="24"/>
          <w:lang w:bidi="ar"/>
        </w:rPr>
        <w:t xml:space="preserve"> </w:t>
      </w:r>
    </w:p>
    <w:p w14:paraId="3D17CF49"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先进性依据：</w:t>
      </w:r>
      <w:r w:rsidRPr="001E307D">
        <w:rPr>
          <w:rFonts w:ascii="Times New Roman" w:eastAsia="宋体" w:hAnsi="Times New Roman" w:cs="Times New Roman"/>
          <w:color w:val="000000"/>
          <w:kern w:val="0"/>
          <w:sz w:val="24"/>
          <w:szCs w:val="24"/>
          <w:lang w:bidi="ar"/>
        </w:rPr>
        <w:t xml:space="preserve"> </w:t>
      </w:r>
    </w:p>
    <w:p w14:paraId="557804B3"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行业验收意见：中国化工装备协会在《</w:t>
      </w:r>
      <w:r w:rsidRPr="001E307D">
        <w:rPr>
          <w:rFonts w:ascii="Times New Roman" w:eastAsia="宋体" w:hAnsi="Times New Roman" w:cs="Times New Roman"/>
          <w:color w:val="000000"/>
          <w:kern w:val="0"/>
          <w:sz w:val="24"/>
          <w:szCs w:val="24"/>
          <w:lang w:bidi="ar"/>
        </w:rPr>
        <w:t>2024</w:t>
      </w:r>
      <w:r w:rsidRPr="001E307D">
        <w:rPr>
          <w:rFonts w:ascii="Times New Roman" w:eastAsia="宋体" w:hAnsi="Times New Roman" w:cs="Times New Roman"/>
          <w:color w:val="000000"/>
          <w:kern w:val="0"/>
          <w:sz w:val="24"/>
          <w:szCs w:val="24"/>
          <w:lang w:bidi="ar"/>
        </w:rPr>
        <w:t>年水处理设备技术验收报告》中评价，</w:t>
      </w:r>
      <w:r w:rsidRPr="001E307D">
        <w:rPr>
          <w:rFonts w:ascii="Times New Roman" w:eastAsia="宋体" w:hAnsi="Times New Roman" w:cs="Times New Roman"/>
          <w:color w:val="000000"/>
          <w:kern w:val="0"/>
          <w:sz w:val="24"/>
          <w:szCs w:val="24"/>
          <w:lang w:bidi="ar"/>
        </w:rPr>
        <w:t>“</w:t>
      </w:r>
      <w:r w:rsidRPr="001E307D">
        <w:rPr>
          <w:rFonts w:ascii="Times New Roman" w:eastAsia="宋体" w:hAnsi="Times New Roman" w:cs="Times New Roman"/>
          <w:color w:val="000000"/>
          <w:kern w:val="0"/>
          <w:sz w:val="24"/>
          <w:szCs w:val="24"/>
          <w:lang w:bidi="ar"/>
        </w:rPr>
        <w:t>双组筛</w:t>
      </w:r>
      <w:r w:rsidRPr="001E307D">
        <w:rPr>
          <w:rFonts w:ascii="微软雅黑" w:eastAsia="微软雅黑" w:hAnsi="微软雅黑" w:cs="微软雅黑" w:hint="eastAsia"/>
          <w:color w:val="000000"/>
          <w:kern w:val="0"/>
          <w:sz w:val="24"/>
          <w:szCs w:val="24"/>
          <w:lang w:bidi="ar"/>
        </w:rPr>
        <w:t>⽹</w:t>
      </w:r>
      <w:r w:rsidRPr="001E307D">
        <w:rPr>
          <w:rFonts w:ascii="宋体" w:eastAsia="宋体" w:hAnsi="宋体" w:cs="宋体" w:hint="eastAsia"/>
          <w:color w:val="000000"/>
          <w:kern w:val="0"/>
          <w:sz w:val="24"/>
          <w:szCs w:val="24"/>
          <w:lang w:bidi="ar"/>
        </w:rPr>
        <w:t>设计显著降低树脂损耗，年运行成本减少</w:t>
      </w:r>
      <w:r w:rsidRPr="001E307D">
        <w:rPr>
          <w:rFonts w:ascii="Times New Roman" w:eastAsia="宋体" w:hAnsi="Times New Roman" w:cs="Times New Roman"/>
          <w:color w:val="000000"/>
          <w:kern w:val="0"/>
          <w:sz w:val="24"/>
          <w:szCs w:val="24"/>
          <w:lang w:bidi="ar"/>
        </w:rPr>
        <w:t>25%</w:t>
      </w:r>
      <w:r w:rsidRPr="001E307D">
        <w:rPr>
          <w:rFonts w:ascii="Times New Roman" w:eastAsia="宋体" w:hAnsi="Times New Roman" w:cs="Times New Roman"/>
          <w:color w:val="000000"/>
          <w:kern w:val="0"/>
          <w:sz w:val="24"/>
          <w:szCs w:val="24"/>
          <w:lang w:bidi="ar"/>
        </w:rPr>
        <w:t>以上</w:t>
      </w:r>
      <w:r w:rsidRPr="001E307D">
        <w:rPr>
          <w:rFonts w:ascii="Times New Roman" w:eastAsia="宋体" w:hAnsi="Times New Roman" w:cs="Times New Roman"/>
          <w:color w:val="000000"/>
          <w:kern w:val="0"/>
          <w:sz w:val="24"/>
          <w:szCs w:val="24"/>
          <w:lang w:bidi="ar"/>
        </w:rPr>
        <w:t>”</w:t>
      </w:r>
      <w:r w:rsidRPr="001E307D">
        <w:rPr>
          <w:rFonts w:ascii="Times New Roman" w:eastAsia="宋体" w:hAnsi="Times New Roman" w:cs="Times New Roman"/>
          <w:color w:val="000000"/>
          <w:kern w:val="0"/>
          <w:sz w:val="24"/>
          <w:szCs w:val="24"/>
          <w:lang w:bidi="ar"/>
        </w:rPr>
        <w:t>。</w:t>
      </w:r>
      <w:r w:rsidRPr="001E307D">
        <w:rPr>
          <w:rFonts w:ascii="Times New Roman" w:eastAsia="宋体" w:hAnsi="Times New Roman" w:cs="Times New Roman"/>
          <w:color w:val="000000"/>
          <w:kern w:val="0"/>
          <w:sz w:val="24"/>
          <w:szCs w:val="24"/>
          <w:lang w:bidi="ar"/>
        </w:rPr>
        <w:t xml:space="preserve"> </w:t>
      </w:r>
    </w:p>
    <w:p w14:paraId="7859376B" w14:textId="77777777" w:rsidR="00D459EB" w:rsidRPr="001E307D" w:rsidRDefault="00000000" w:rsidP="001E307D">
      <w:pPr>
        <w:widowControl/>
        <w:snapToGrid w:val="0"/>
        <w:spacing w:line="360" w:lineRule="auto"/>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1.1.3MES</w:t>
      </w:r>
      <w:r w:rsidRPr="001E307D">
        <w:rPr>
          <w:rFonts w:ascii="Times New Roman" w:eastAsia="宋体" w:hAnsi="Times New Roman" w:cs="Times New Roman"/>
          <w:color w:val="000000"/>
          <w:kern w:val="0"/>
          <w:sz w:val="24"/>
          <w:szCs w:val="24"/>
          <w:lang w:bidi="ar"/>
        </w:rPr>
        <w:t>智能分析系统：实现全流程智能化管理</w:t>
      </w:r>
      <w:r w:rsidRPr="001E307D">
        <w:rPr>
          <w:rFonts w:ascii="Times New Roman" w:eastAsia="宋体" w:hAnsi="Times New Roman" w:cs="Times New Roman"/>
          <w:color w:val="000000"/>
          <w:kern w:val="0"/>
          <w:sz w:val="24"/>
          <w:szCs w:val="24"/>
          <w:lang w:bidi="ar"/>
        </w:rPr>
        <w:t xml:space="preserve"> </w:t>
      </w:r>
    </w:p>
    <w:p w14:paraId="11AFEF65"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技术创新性：将工业</w:t>
      </w:r>
      <w:r w:rsidRPr="001E307D">
        <w:rPr>
          <w:rFonts w:ascii="Times New Roman" w:eastAsia="宋体" w:hAnsi="Times New Roman" w:cs="Times New Roman"/>
          <w:color w:val="000000"/>
          <w:kern w:val="0"/>
          <w:sz w:val="24"/>
          <w:szCs w:val="24"/>
          <w:lang w:bidi="ar"/>
        </w:rPr>
        <w:t>4.0MES</w:t>
      </w:r>
      <w:r w:rsidRPr="001E307D">
        <w:rPr>
          <w:rFonts w:ascii="Times New Roman" w:eastAsia="宋体" w:hAnsi="Times New Roman" w:cs="Times New Roman"/>
          <w:color w:val="000000"/>
          <w:kern w:val="0"/>
          <w:sz w:val="24"/>
          <w:szCs w:val="24"/>
          <w:lang w:bidi="ar"/>
        </w:rPr>
        <w:t>智能分析系统应用于水处理系统，整合生产计划、设备管理、质量控制等全流程数据，实现动态优化与故障预警。系统通过大数据分析预测树脂再生周期，减少</w:t>
      </w:r>
      <w:r w:rsidRPr="001E307D">
        <w:rPr>
          <w:rFonts w:ascii="微软雅黑" w:eastAsia="微软雅黑" w:hAnsi="微软雅黑" w:cs="微软雅黑" w:hint="eastAsia"/>
          <w:color w:val="000000"/>
          <w:kern w:val="0"/>
          <w:sz w:val="24"/>
          <w:szCs w:val="24"/>
          <w:lang w:bidi="ar"/>
        </w:rPr>
        <w:t>⼈</w:t>
      </w:r>
      <w:r w:rsidRPr="001E307D">
        <w:rPr>
          <w:rFonts w:ascii="宋体" w:eastAsia="宋体" w:hAnsi="宋体" w:cs="宋体" w:hint="eastAsia"/>
          <w:color w:val="000000"/>
          <w:kern w:val="0"/>
          <w:sz w:val="24"/>
          <w:szCs w:val="24"/>
          <w:lang w:bidi="ar"/>
        </w:rPr>
        <w:t>工干预误差。</w:t>
      </w:r>
      <w:r w:rsidRPr="001E307D">
        <w:rPr>
          <w:rFonts w:ascii="Times New Roman" w:eastAsia="宋体" w:hAnsi="Times New Roman" w:cs="Times New Roman"/>
          <w:color w:val="000000"/>
          <w:kern w:val="0"/>
          <w:sz w:val="24"/>
          <w:szCs w:val="24"/>
          <w:lang w:bidi="ar"/>
        </w:rPr>
        <w:t xml:space="preserve"> </w:t>
      </w:r>
    </w:p>
    <w:p w14:paraId="257FC258" w14:textId="77777777" w:rsidR="00D459EB" w:rsidRPr="001E307D" w:rsidRDefault="00000000" w:rsidP="001E307D">
      <w:pPr>
        <w:widowControl/>
        <w:snapToGrid w:val="0"/>
        <w:spacing w:line="360" w:lineRule="auto"/>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先进性依据：</w:t>
      </w:r>
      <w:r w:rsidRPr="001E307D">
        <w:rPr>
          <w:rFonts w:ascii="Times New Roman" w:eastAsia="宋体" w:hAnsi="Times New Roman" w:cs="Times New Roman"/>
          <w:color w:val="000000"/>
          <w:kern w:val="0"/>
          <w:sz w:val="24"/>
          <w:szCs w:val="24"/>
          <w:lang w:bidi="ar"/>
        </w:rPr>
        <w:t xml:space="preserve"> </w:t>
      </w:r>
    </w:p>
    <w:p w14:paraId="314F7CD7"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学术会议评价：在</w:t>
      </w:r>
      <w:r w:rsidRPr="001E307D">
        <w:rPr>
          <w:rFonts w:ascii="Times New Roman" w:eastAsia="宋体" w:hAnsi="Times New Roman" w:cs="Times New Roman"/>
          <w:color w:val="000000"/>
          <w:kern w:val="0"/>
          <w:sz w:val="24"/>
          <w:szCs w:val="24"/>
          <w:lang w:bidi="ar"/>
        </w:rPr>
        <w:t>2024</w:t>
      </w:r>
      <w:r w:rsidRPr="001E307D">
        <w:rPr>
          <w:rFonts w:ascii="Times New Roman" w:eastAsia="宋体" w:hAnsi="Times New Roman" w:cs="Times New Roman"/>
          <w:color w:val="000000"/>
          <w:kern w:val="0"/>
          <w:sz w:val="24"/>
          <w:szCs w:val="24"/>
          <w:lang w:bidi="ar"/>
        </w:rPr>
        <w:t>年全国工业水处理技术研讨会上，清华大学环境学院教授指出，</w:t>
      </w:r>
      <w:r w:rsidRPr="001E307D">
        <w:rPr>
          <w:rFonts w:ascii="Times New Roman" w:eastAsia="宋体" w:hAnsi="Times New Roman" w:cs="Times New Roman"/>
          <w:color w:val="000000"/>
          <w:kern w:val="0"/>
          <w:sz w:val="24"/>
          <w:szCs w:val="24"/>
          <w:lang w:bidi="ar"/>
        </w:rPr>
        <w:t>“</w:t>
      </w:r>
      <w:r w:rsidRPr="001E307D">
        <w:rPr>
          <w:rFonts w:ascii="Times New Roman" w:eastAsia="宋体" w:hAnsi="Times New Roman" w:cs="Times New Roman"/>
          <w:color w:val="000000"/>
          <w:kern w:val="0"/>
          <w:sz w:val="24"/>
          <w:szCs w:val="24"/>
          <w:lang w:bidi="ar"/>
        </w:rPr>
        <w:t>智能运维系统对高盐废水处理的适应性优化具有行业示范意义</w:t>
      </w:r>
      <w:r w:rsidRPr="001E307D">
        <w:rPr>
          <w:rFonts w:ascii="Times New Roman" w:eastAsia="宋体" w:hAnsi="Times New Roman" w:cs="Times New Roman"/>
          <w:color w:val="000000"/>
          <w:kern w:val="0"/>
          <w:sz w:val="24"/>
          <w:szCs w:val="24"/>
          <w:lang w:bidi="ar"/>
        </w:rPr>
        <w:t>”</w:t>
      </w:r>
      <w:r w:rsidRPr="001E307D">
        <w:rPr>
          <w:rFonts w:ascii="Times New Roman" w:eastAsia="宋体" w:hAnsi="Times New Roman" w:cs="Times New Roman"/>
          <w:color w:val="000000"/>
          <w:kern w:val="0"/>
          <w:sz w:val="24"/>
          <w:szCs w:val="24"/>
          <w:lang w:bidi="ar"/>
        </w:rPr>
        <w:t>。</w:t>
      </w:r>
      <w:r w:rsidRPr="001E307D">
        <w:rPr>
          <w:rFonts w:ascii="Times New Roman" w:eastAsia="宋体" w:hAnsi="Times New Roman" w:cs="Times New Roman"/>
          <w:color w:val="000000"/>
          <w:kern w:val="0"/>
          <w:sz w:val="24"/>
          <w:szCs w:val="24"/>
          <w:lang w:bidi="ar"/>
        </w:rPr>
        <w:t xml:space="preserve"> </w:t>
      </w:r>
    </w:p>
    <w:p w14:paraId="517519E6" w14:textId="77777777" w:rsidR="00D459EB" w:rsidRPr="001E307D" w:rsidRDefault="00000000" w:rsidP="001E307D">
      <w:pPr>
        <w:widowControl/>
        <w:snapToGrid w:val="0"/>
        <w:spacing w:line="360" w:lineRule="auto"/>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1.2</w:t>
      </w:r>
      <w:r w:rsidRPr="001E307D">
        <w:rPr>
          <w:rFonts w:ascii="Times New Roman" w:eastAsia="宋体" w:hAnsi="Times New Roman" w:cs="Times New Roman"/>
          <w:color w:val="000000"/>
          <w:kern w:val="0"/>
          <w:sz w:val="24"/>
          <w:szCs w:val="24"/>
          <w:lang w:bidi="ar"/>
        </w:rPr>
        <w:t>应用效益与经济社会效益</w:t>
      </w:r>
      <w:r w:rsidRPr="001E307D">
        <w:rPr>
          <w:rFonts w:ascii="Times New Roman" w:eastAsia="宋体" w:hAnsi="Times New Roman" w:cs="Times New Roman"/>
          <w:color w:val="000000"/>
          <w:kern w:val="0"/>
          <w:sz w:val="24"/>
          <w:szCs w:val="24"/>
          <w:lang w:bidi="ar"/>
        </w:rPr>
        <w:t xml:space="preserve"> </w:t>
      </w:r>
    </w:p>
    <w:p w14:paraId="146F6593" w14:textId="77777777" w:rsidR="00D459EB" w:rsidRPr="001E307D" w:rsidRDefault="00000000" w:rsidP="001E307D">
      <w:pPr>
        <w:widowControl/>
        <w:snapToGrid w:val="0"/>
        <w:spacing w:line="360" w:lineRule="auto"/>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1.2.1</w:t>
      </w:r>
      <w:r w:rsidRPr="001E307D">
        <w:rPr>
          <w:rFonts w:ascii="Times New Roman" w:eastAsia="宋体" w:hAnsi="Times New Roman" w:cs="Times New Roman"/>
          <w:color w:val="000000"/>
          <w:kern w:val="0"/>
          <w:sz w:val="24"/>
          <w:szCs w:val="24"/>
          <w:lang w:bidi="ar"/>
        </w:rPr>
        <w:t>环境效益</w:t>
      </w:r>
      <w:r w:rsidRPr="001E307D">
        <w:rPr>
          <w:rFonts w:ascii="Times New Roman" w:eastAsia="宋体" w:hAnsi="Times New Roman" w:cs="Times New Roman"/>
          <w:color w:val="000000"/>
          <w:kern w:val="0"/>
          <w:sz w:val="24"/>
          <w:szCs w:val="24"/>
          <w:lang w:bidi="ar"/>
        </w:rPr>
        <w:t xml:space="preserve"> </w:t>
      </w:r>
    </w:p>
    <w:p w14:paraId="109863CA"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减排数据：</w:t>
      </w:r>
      <w:proofErr w:type="gramStart"/>
      <w:r w:rsidRPr="001E307D">
        <w:rPr>
          <w:rFonts w:ascii="Times New Roman" w:eastAsia="宋体" w:hAnsi="Times New Roman" w:cs="Times New Roman"/>
          <w:color w:val="000000"/>
          <w:kern w:val="0"/>
          <w:sz w:val="24"/>
          <w:szCs w:val="24"/>
          <w:lang w:bidi="ar"/>
        </w:rPr>
        <w:t>年减排</w:t>
      </w:r>
      <w:proofErr w:type="gramEnd"/>
      <w:r w:rsidRPr="001E307D">
        <w:rPr>
          <w:rFonts w:ascii="Times New Roman" w:eastAsia="宋体" w:hAnsi="Times New Roman" w:cs="Times New Roman"/>
          <w:color w:val="000000"/>
          <w:kern w:val="0"/>
          <w:sz w:val="24"/>
          <w:szCs w:val="24"/>
          <w:lang w:bidi="ar"/>
        </w:rPr>
        <w:t>树脂再生废水</w:t>
      </w:r>
      <w:r w:rsidRPr="001E307D">
        <w:rPr>
          <w:rFonts w:ascii="Times New Roman" w:eastAsia="宋体" w:hAnsi="Times New Roman" w:cs="Times New Roman"/>
          <w:color w:val="000000"/>
          <w:kern w:val="0"/>
          <w:sz w:val="24"/>
          <w:szCs w:val="24"/>
          <w:lang w:bidi="ar"/>
        </w:rPr>
        <w:t>36</w:t>
      </w:r>
      <w:r w:rsidRPr="001E307D">
        <w:rPr>
          <w:rFonts w:ascii="Times New Roman" w:eastAsia="宋体" w:hAnsi="Times New Roman" w:cs="Times New Roman"/>
          <w:color w:val="000000"/>
          <w:kern w:val="0"/>
          <w:sz w:val="24"/>
          <w:szCs w:val="24"/>
          <w:lang w:bidi="ar"/>
        </w:rPr>
        <w:t>万吨，减少酸碱消耗</w:t>
      </w:r>
      <w:r w:rsidRPr="001E307D">
        <w:rPr>
          <w:rFonts w:ascii="Times New Roman" w:eastAsia="宋体" w:hAnsi="Times New Roman" w:cs="Times New Roman"/>
          <w:color w:val="000000"/>
          <w:kern w:val="0"/>
          <w:sz w:val="24"/>
          <w:szCs w:val="24"/>
          <w:lang w:bidi="ar"/>
        </w:rPr>
        <w:t>5350</w:t>
      </w:r>
      <w:r w:rsidRPr="001E307D">
        <w:rPr>
          <w:rFonts w:ascii="Times New Roman" w:eastAsia="宋体" w:hAnsi="Times New Roman" w:cs="Times New Roman"/>
          <w:color w:val="000000"/>
          <w:kern w:val="0"/>
          <w:sz w:val="24"/>
          <w:szCs w:val="24"/>
          <w:lang w:bidi="ar"/>
        </w:rPr>
        <w:t>吨，符合《化工行业清洁生产评价指标体系》（</w:t>
      </w:r>
      <w:r w:rsidRPr="001E307D">
        <w:rPr>
          <w:rFonts w:ascii="Times New Roman" w:eastAsia="宋体" w:hAnsi="Times New Roman" w:cs="Times New Roman"/>
          <w:color w:val="000000"/>
          <w:kern w:val="0"/>
          <w:sz w:val="24"/>
          <w:szCs w:val="24"/>
          <w:lang w:bidi="ar"/>
        </w:rPr>
        <w:t>2023</w:t>
      </w:r>
      <w:r w:rsidRPr="001E307D">
        <w:rPr>
          <w:rFonts w:ascii="Times New Roman" w:eastAsia="宋体" w:hAnsi="Times New Roman" w:cs="Times New Roman"/>
          <w:color w:val="000000"/>
          <w:kern w:val="0"/>
          <w:sz w:val="24"/>
          <w:szCs w:val="24"/>
          <w:lang w:bidi="ar"/>
        </w:rPr>
        <w:t>版）中</w:t>
      </w:r>
      <w:r w:rsidRPr="001E307D">
        <w:rPr>
          <w:rFonts w:ascii="Times New Roman" w:eastAsia="宋体" w:hAnsi="Times New Roman" w:cs="Times New Roman"/>
          <w:color w:val="000000"/>
          <w:kern w:val="0"/>
          <w:sz w:val="24"/>
          <w:szCs w:val="24"/>
          <w:lang w:bidi="ar"/>
        </w:rPr>
        <w:t>“</w:t>
      </w:r>
      <w:r w:rsidRPr="001E307D">
        <w:rPr>
          <w:rFonts w:ascii="Times New Roman" w:eastAsia="宋体" w:hAnsi="Times New Roman" w:cs="Times New Roman"/>
          <w:color w:val="000000"/>
          <w:kern w:val="0"/>
          <w:sz w:val="24"/>
          <w:szCs w:val="24"/>
          <w:lang w:bidi="ar"/>
        </w:rPr>
        <w:t>废水回用率</w:t>
      </w:r>
      <w:r w:rsidRPr="001E307D">
        <w:rPr>
          <w:rFonts w:ascii="Times New Roman" w:eastAsia="宋体" w:hAnsi="Times New Roman" w:cs="Times New Roman"/>
          <w:color w:val="000000"/>
          <w:kern w:val="0"/>
          <w:sz w:val="24"/>
          <w:szCs w:val="24"/>
          <w:lang w:bidi="ar"/>
        </w:rPr>
        <w:t>≥90%”</w:t>
      </w:r>
      <w:r w:rsidRPr="001E307D">
        <w:rPr>
          <w:rFonts w:ascii="Times New Roman" w:eastAsia="宋体" w:hAnsi="Times New Roman" w:cs="Times New Roman"/>
          <w:color w:val="000000"/>
          <w:kern w:val="0"/>
          <w:sz w:val="24"/>
          <w:szCs w:val="24"/>
          <w:lang w:bidi="ar"/>
        </w:rPr>
        <w:t>的一级标准。</w:t>
      </w:r>
      <w:r w:rsidRPr="001E307D">
        <w:rPr>
          <w:rFonts w:ascii="Times New Roman" w:eastAsia="宋体" w:hAnsi="Times New Roman" w:cs="Times New Roman"/>
          <w:color w:val="000000"/>
          <w:kern w:val="0"/>
          <w:sz w:val="24"/>
          <w:szCs w:val="24"/>
          <w:lang w:bidi="ar"/>
        </w:rPr>
        <w:t xml:space="preserve"> </w:t>
      </w:r>
    </w:p>
    <w:p w14:paraId="4138F661" w14:textId="77777777" w:rsidR="00D459EB" w:rsidRPr="001E307D" w:rsidRDefault="00000000" w:rsidP="001E307D">
      <w:pPr>
        <w:widowControl/>
        <w:snapToGrid w:val="0"/>
        <w:spacing w:line="360" w:lineRule="auto"/>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1.2.2</w:t>
      </w:r>
      <w:r w:rsidRPr="001E307D">
        <w:rPr>
          <w:rFonts w:ascii="Times New Roman" w:eastAsia="宋体" w:hAnsi="Times New Roman" w:cs="Times New Roman"/>
          <w:color w:val="000000"/>
          <w:kern w:val="0"/>
          <w:sz w:val="24"/>
          <w:szCs w:val="24"/>
          <w:lang w:bidi="ar"/>
        </w:rPr>
        <w:t>经济效益</w:t>
      </w:r>
      <w:r w:rsidRPr="001E307D">
        <w:rPr>
          <w:rFonts w:ascii="Times New Roman" w:eastAsia="宋体" w:hAnsi="Times New Roman" w:cs="Times New Roman"/>
          <w:color w:val="000000"/>
          <w:kern w:val="0"/>
          <w:sz w:val="24"/>
          <w:szCs w:val="24"/>
          <w:lang w:bidi="ar"/>
        </w:rPr>
        <w:t xml:space="preserve"> </w:t>
      </w:r>
    </w:p>
    <w:p w14:paraId="4150B158"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经济效益：</w:t>
      </w:r>
      <w:r w:rsidRPr="001E307D">
        <w:rPr>
          <w:rFonts w:ascii="Times New Roman" w:eastAsia="宋体" w:hAnsi="Times New Roman" w:cs="Times New Roman"/>
          <w:color w:val="000000"/>
          <w:kern w:val="0"/>
          <w:sz w:val="24"/>
          <w:szCs w:val="24"/>
          <w:lang w:bidi="ar"/>
        </w:rPr>
        <w:t>2022 - 2024</w:t>
      </w:r>
      <w:r w:rsidRPr="001E307D">
        <w:rPr>
          <w:rFonts w:ascii="Times New Roman" w:eastAsia="宋体" w:hAnsi="Times New Roman" w:cs="Times New Roman"/>
          <w:color w:val="000000"/>
          <w:kern w:val="0"/>
          <w:sz w:val="24"/>
          <w:szCs w:val="24"/>
          <w:lang w:bidi="ar"/>
        </w:rPr>
        <w:t>年累计减少酸碱消耗量约</w:t>
      </w:r>
      <w:r w:rsidRPr="001E307D">
        <w:rPr>
          <w:rFonts w:ascii="Times New Roman" w:eastAsia="宋体" w:hAnsi="Times New Roman" w:cs="Times New Roman"/>
          <w:color w:val="000000"/>
          <w:kern w:val="0"/>
          <w:sz w:val="24"/>
          <w:szCs w:val="24"/>
          <w:lang w:bidi="ar"/>
        </w:rPr>
        <w:t>17763.5t</w:t>
      </w:r>
      <w:r w:rsidRPr="001E307D">
        <w:rPr>
          <w:rFonts w:ascii="Times New Roman" w:eastAsia="宋体" w:hAnsi="Times New Roman" w:cs="Times New Roman"/>
          <w:color w:val="000000"/>
          <w:kern w:val="0"/>
          <w:sz w:val="24"/>
          <w:szCs w:val="24"/>
          <w:lang w:bidi="ar"/>
        </w:rPr>
        <w:t>，节约费用成本达</w:t>
      </w:r>
      <w:r w:rsidRPr="001E307D">
        <w:rPr>
          <w:rFonts w:ascii="Times New Roman" w:eastAsia="宋体" w:hAnsi="Times New Roman" w:cs="Times New Roman"/>
          <w:color w:val="000000"/>
          <w:kern w:val="0"/>
          <w:sz w:val="24"/>
          <w:szCs w:val="24"/>
          <w:lang w:bidi="ar"/>
        </w:rPr>
        <w:t>1080.57</w:t>
      </w:r>
      <w:r w:rsidRPr="001E307D">
        <w:rPr>
          <w:rFonts w:ascii="Times New Roman" w:eastAsia="宋体" w:hAnsi="Times New Roman" w:cs="Times New Roman"/>
          <w:color w:val="000000"/>
          <w:kern w:val="0"/>
          <w:sz w:val="24"/>
          <w:szCs w:val="24"/>
          <w:lang w:bidi="ar"/>
        </w:rPr>
        <w:t>万元。累计减排废水约</w:t>
      </w:r>
      <w:r w:rsidRPr="001E307D">
        <w:rPr>
          <w:rFonts w:ascii="Times New Roman" w:eastAsia="宋体" w:hAnsi="Times New Roman" w:cs="Times New Roman"/>
          <w:color w:val="000000"/>
          <w:kern w:val="0"/>
          <w:sz w:val="24"/>
          <w:szCs w:val="24"/>
          <w:lang w:bidi="ar"/>
        </w:rPr>
        <w:t>110.1</w:t>
      </w:r>
      <w:r w:rsidRPr="001E307D">
        <w:rPr>
          <w:rFonts w:ascii="Times New Roman" w:eastAsia="宋体" w:hAnsi="Times New Roman" w:cs="Times New Roman"/>
          <w:color w:val="000000"/>
          <w:kern w:val="0"/>
          <w:sz w:val="24"/>
          <w:szCs w:val="24"/>
          <w:lang w:bidi="ar"/>
        </w:rPr>
        <w:t>万</w:t>
      </w:r>
      <w:r w:rsidRPr="001E307D">
        <w:rPr>
          <w:rFonts w:ascii="Times New Roman" w:eastAsia="宋体" w:hAnsi="Times New Roman" w:cs="Times New Roman"/>
          <w:color w:val="000000"/>
          <w:kern w:val="0"/>
          <w:sz w:val="24"/>
          <w:szCs w:val="24"/>
          <w:lang w:bidi="ar"/>
        </w:rPr>
        <w:t>t</w:t>
      </w:r>
      <w:r w:rsidRPr="001E307D">
        <w:rPr>
          <w:rFonts w:ascii="Times New Roman" w:eastAsia="宋体" w:hAnsi="Times New Roman" w:cs="Times New Roman"/>
          <w:color w:val="000000"/>
          <w:kern w:val="0"/>
          <w:sz w:val="24"/>
          <w:szCs w:val="24"/>
          <w:lang w:bidi="ar"/>
        </w:rPr>
        <w:t>，有效减轻了下游装置处理负荷，降低了环保压力，节约污水综合处理费用约</w:t>
      </w:r>
      <w:r w:rsidRPr="001E307D">
        <w:rPr>
          <w:rFonts w:ascii="Times New Roman" w:eastAsia="宋体" w:hAnsi="Times New Roman" w:cs="Times New Roman"/>
          <w:color w:val="000000"/>
          <w:kern w:val="0"/>
          <w:sz w:val="24"/>
          <w:szCs w:val="24"/>
          <w:lang w:bidi="ar"/>
        </w:rPr>
        <w:t>1.4</w:t>
      </w:r>
      <w:r w:rsidRPr="001E307D">
        <w:rPr>
          <w:rFonts w:ascii="Times New Roman" w:eastAsia="宋体" w:hAnsi="Times New Roman" w:cs="Times New Roman"/>
          <w:color w:val="000000"/>
          <w:kern w:val="0"/>
          <w:sz w:val="24"/>
          <w:szCs w:val="24"/>
          <w:lang w:bidi="ar"/>
        </w:rPr>
        <w:t>亿元。三年税后合计节约费用：</w:t>
      </w:r>
      <w:r w:rsidRPr="001E307D">
        <w:rPr>
          <w:rFonts w:ascii="Times New Roman" w:eastAsia="宋体" w:hAnsi="Times New Roman" w:cs="Times New Roman"/>
          <w:color w:val="000000"/>
          <w:kern w:val="0"/>
          <w:sz w:val="24"/>
          <w:szCs w:val="24"/>
          <w:lang w:bidi="ar"/>
        </w:rPr>
        <w:t>0.1+1.4=1.5</w:t>
      </w:r>
      <w:r w:rsidRPr="001E307D">
        <w:rPr>
          <w:rFonts w:ascii="Times New Roman" w:eastAsia="宋体" w:hAnsi="Times New Roman" w:cs="Times New Roman"/>
          <w:color w:val="000000"/>
          <w:kern w:val="0"/>
          <w:sz w:val="24"/>
          <w:szCs w:val="24"/>
          <w:lang w:bidi="ar"/>
        </w:rPr>
        <w:t>亿元。</w:t>
      </w:r>
      <w:r w:rsidRPr="001E307D">
        <w:rPr>
          <w:rFonts w:ascii="Times New Roman" w:eastAsia="宋体" w:hAnsi="Times New Roman" w:cs="Times New Roman"/>
          <w:color w:val="000000"/>
          <w:kern w:val="0"/>
          <w:sz w:val="24"/>
          <w:szCs w:val="24"/>
          <w:lang w:bidi="ar"/>
        </w:rPr>
        <w:t xml:space="preserve"> </w:t>
      </w:r>
    </w:p>
    <w:p w14:paraId="4FB04918"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社会效益：</w:t>
      </w:r>
      <w:proofErr w:type="gramStart"/>
      <w:r w:rsidRPr="001E307D">
        <w:rPr>
          <w:rFonts w:ascii="Times New Roman" w:eastAsia="宋体" w:hAnsi="Times New Roman" w:cs="Times New Roman"/>
          <w:color w:val="000000"/>
          <w:kern w:val="0"/>
          <w:sz w:val="24"/>
          <w:szCs w:val="24"/>
          <w:lang w:bidi="ar"/>
        </w:rPr>
        <w:t>项目年减排</w:t>
      </w:r>
      <w:proofErr w:type="gramEnd"/>
      <w:r w:rsidRPr="001E307D">
        <w:rPr>
          <w:rFonts w:ascii="Times New Roman" w:eastAsia="宋体" w:hAnsi="Times New Roman" w:cs="Times New Roman"/>
          <w:color w:val="000000"/>
          <w:kern w:val="0"/>
          <w:sz w:val="24"/>
          <w:szCs w:val="24"/>
          <w:lang w:bidi="ar"/>
        </w:rPr>
        <w:t>树脂再生废水</w:t>
      </w:r>
      <w:r w:rsidRPr="001E307D">
        <w:rPr>
          <w:rFonts w:ascii="Times New Roman" w:eastAsia="宋体" w:hAnsi="Times New Roman" w:cs="Times New Roman"/>
          <w:color w:val="000000"/>
          <w:kern w:val="0"/>
          <w:sz w:val="24"/>
          <w:szCs w:val="24"/>
          <w:lang w:bidi="ar"/>
        </w:rPr>
        <w:t>36</w:t>
      </w:r>
      <w:r w:rsidRPr="001E307D">
        <w:rPr>
          <w:rFonts w:ascii="Times New Roman" w:eastAsia="宋体" w:hAnsi="Times New Roman" w:cs="Times New Roman"/>
          <w:color w:val="000000"/>
          <w:kern w:val="0"/>
          <w:sz w:val="24"/>
          <w:szCs w:val="24"/>
          <w:lang w:bidi="ar"/>
        </w:rPr>
        <w:t>万吨，减少酸碱消耗</w:t>
      </w:r>
      <w:r w:rsidRPr="001E307D">
        <w:rPr>
          <w:rFonts w:ascii="Times New Roman" w:eastAsia="宋体" w:hAnsi="Times New Roman" w:cs="Times New Roman"/>
          <w:color w:val="000000"/>
          <w:kern w:val="0"/>
          <w:sz w:val="24"/>
          <w:szCs w:val="24"/>
          <w:lang w:bidi="ar"/>
        </w:rPr>
        <w:t>5350</w:t>
      </w:r>
      <w:r w:rsidRPr="001E307D">
        <w:rPr>
          <w:rFonts w:ascii="Times New Roman" w:eastAsia="宋体" w:hAnsi="Times New Roman" w:cs="Times New Roman"/>
          <w:color w:val="000000"/>
          <w:kern w:val="0"/>
          <w:sz w:val="24"/>
          <w:szCs w:val="24"/>
          <w:lang w:bidi="ar"/>
        </w:rPr>
        <w:t>吨，直接节约成本超千万元。其技术方案已在榆林能源化工基地成功应用，为同类水处理提供了创新解决方案，具备广泛的推广前景。</w:t>
      </w:r>
      <w:r w:rsidRPr="001E307D">
        <w:rPr>
          <w:rFonts w:ascii="Times New Roman" w:eastAsia="宋体" w:hAnsi="Times New Roman" w:cs="Times New Roman"/>
          <w:color w:val="000000"/>
          <w:kern w:val="0"/>
          <w:sz w:val="24"/>
          <w:szCs w:val="24"/>
          <w:lang w:bidi="ar"/>
        </w:rPr>
        <w:t xml:space="preserve"> </w:t>
      </w:r>
    </w:p>
    <w:p w14:paraId="38F10C8A" w14:textId="77777777" w:rsidR="00D459EB" w:rsidRPr="001E307D" w:rsidRDefault="00000000" w:rsidP="001E307D">
      <w:pPr>
        <w:widowControl/>
        <w:snapToGrid w:val="0"/>
        <w:spacing w:line="360" w:lineRule="auto"/>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lastRenderedPageBreak/>
        <w:t>1.2.3</w:t>
      </w:r>
      <w:r w:rsidRPr="001E307D">
        <w:rPr>
          <w:rFonts w:ascii="Times New Roman" w:eastAsia="宋体" w:hAnsi="Times New Roman" w:cs="Times New Roman"/>
          <w:color w:val="000000"/>
          <w:kern w:val="0"/>
          <w:sz w:val="24"/>
          <w:szCs w:val="24"/>
          <w:lang w:bidi="ar"/>
        </w:rPr>
        <w:t>结论与第三方综合评价</w:t>
      </w:r>
      <w:r w:rsidRPr="001E307D">
        <w:rPr>
          <w:rFonts w:ascii="Times New Roman" w:eastAsia="宋体" w:hAnsi="Times New Roman" w:cs="Times New Roman"/>
          <w:color w:val="000000"/>
          <w:kern w:val="0"/>
          <w:sz w:val="24"/>
          <w:szCs w:val="24"/>
          <w:lang w:bidi="ar"/>
        </w:rPr>
        <w:t xml:space="preserve"> </w:t>
      </w:r>
    </w:p>
    <w:p w14:paraId="127AD66A"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陕西延长中煤榆林能源化工股份有限公司的脱盐水处理系统优化项目，通过多级预处理、离子交换装置改进及智能化管理三大技术创新，显著提升了高盐废水处理的效率与稳定性。其技术路径与成果已获得以下第三方权威认可：</w:t>
      </w:r>
      <w:r w:rsidRPr="001E307D">
        <w:rPr>
          <w:rFonts w:ascii="Times New Roman" w:eastAsia="宋体" w:hAnsi="Times New Roman" w:cs="Times New Roman"/>
          <w:color w:val="000000"/>
          <w:kern w:val="0"/>
          <w:sz w:val="24"/>
          <w:szCs w:val="24"/>
          <w:lang w:bidi="ar"/>
        </w:rPr>
        <w:t xml:space="preserve"> </w:t>
      </w:r>
    </w:p>
    <w:p w14:paraId="0D80508A" w14:textId="77777777" w:rsidR="00D459EB" w:rsidRPr="001E307D" w:rsidRDefault="00000000" w:rsidP="001E307D">
      <w:pPr>
        <w:widowControl/>
        <w:snapToGrid w:val="0"/>
        <w:spacing w:line="360" w:lineRule="auto"/>
        <w:ind w:leftChars="228" w:left="479"/>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陕西省化工学会鉴定结论：陕西石化科技一等奖、成果达到国内先进水平。陕西省科技厅：陕西省科技成果登记证书，成果登记号</w:t>
      </w:r>
      <w:r w:rsidRPr="001E307D">
        <w:rPr>
          <w:rFonts w:ascii="Times New Roman" w:eastAsia="宋体" w:hAnsi="Times New Roman" w:cs="Times New Roman"/>
          <w:color w:val="000000"/>
          <w:kern w:val="0"/>
          <w:sz w:val="24"/>
          <w:szCs w:val="24"/>
          <w:lang w:bidi="ar"/>
        </w:rPr>
        <w:t>9612025Y1756</w:t>
      </w:r>
      <w:r w:rsidRPr="001E307D">
        <w:rPr>
          <w:rFonts w:ascii="Times New Roman" w:eastAsia="宋体" w:hAnsi="Times New Roman" w:cs="Times New Roman"/>
          <w:color w:val="000000"/>
          <w:kern w:val="0"/>
          <w:sz w:val="24"/>
          <w:szCs w:val="24"/>
          <w:lang w:bidi="ar"/>
        </w:rPr>
        <w:t>。</w:t>
      </w:r>
    </w:p>
    <w:p w14:paraId="0E9E822C"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陕西省科学技术情报研究院：三项查新内容中，两项独特，一项相似。</w:t>
      </w:r>
    </w:p>
    <w:p w14:paraId="71F482C3"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陕西省科技厅：陕西省</w:t>
      </w:r>
      <w:r w:rsidRPr="001E307D">
        <w:rPr>
          <w:rFonts w:ascii="Times New Roman" w:eastAsia="宋体" w:hAnsi="Times New Roman" w:cs="Times New Roman"/>
          <w:color w:val="000000"/>
          <w:kern w:val="0"/>
          <w:sz w:val="24"/>
          <w:szCs w:val="24"/>
          <w:lang w:bidi="ar"/>
        </w:rPr>
        <w:t>“</w:t>
      </w:r>
      <w:r w:rsidRPr="001E307D">
        <w:rPr>
          <w:rFonts w:ascii="Times New Roman" w:eastAsia="宋体" w:hAnsi="Times New Roman" w:cs="Times New Roman"/>
          <w:color w:val="000000"/>
          <w:kern w:val="0"/>
          <w:sz w:val="24"/>
          <w:szCs w:val="24"/>
          <w:lang w:bidi="ar"/>
        </w:rPr>
        <w:t>创新方法</w:t>
      </w:r>
      <w:r w:rsidRPr="001E307D">
        <w:rPr>
          <w:rFonts w:ascii="Times New Roman" w:eastAsia="宋体" w:hAnsi="Times New Roman" w:cs="Times New Roman"/>
          <w:color w:val="000000"/>
          <w:kern w:val="0"/>
          <w:sz w:val="24"/>
          <w:szCs w:val="24"/>
          <w:lang w:bidi="ar"/>
        </w:rPr>
        <w:t>”</w:t>
      </w:r>
      <w:r w:rsidRPr="001E307D">
        <w:rPr>
          <w:rFonts w:ascii="Times New Roman" w:eastAsia="宋体" w:hAnsi="Times New Roman" w:cs="Times New Roman"/>
          <w:color w:val="000000"/>
          <w:kern w:val="0"/>
          <w:sz w:val="24"/>
          <w:szCs w:val="24"/>
          <w:lang w:bidi="ar"/>
        </w:rPr>
        <w:t>大赛二等奖。</w:t>
      </w:r>
    </w:p>
    <w:p w14:paraId="4C495632" w14:textId="77777777" w:rsidR="00D459EB" w:rsidRPr="001E307D" w:rsidRDefault="00000000" w:rsidP="001E307D">
      <w:pPr>
        <w:widowControl/>
        <w:snapToGrid w:val="0"/>
        <w:spacing w:line="360" w:lineRule="auto"/>
        <w:ind w:firstLineChars="200" w:firstLine="480"/>
        <w:rPr>
          <w:rFonts w:ascii="Times New Roman" w:eastAsia="FZShuSong-Z01"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陕西省工业化信息化厅：陕西省企业</w:t>
      </w:r>
      <w:r w:rsidRPr="001E307D">
        <w:rPr>
          <w:rFonts w:ascii="Times New Roman" w:eastAsia="宋体" w:hAnsi="Times New Roman" w:cs="Times New Roman"/>
          <w:color w:val="000000"/>
          <w:kern w:val="0"/>
          <w:sz w:val="24"/>
          <w:szCs w:val="24"/>
          <w:lang w:bidi="ar"/>
        </w:rPr>
        <w:t>“</w:t>
      </w:r>
      <w:r w:rsidRPr="001E307D">
        <w:rPr>
          <w:rFonts w:ascii="Times New Roman" w:eastAsia="宋体" w:hAnsi="Times New Roman" w:cs="Times New Roman"/>
          <w:color w:val="000000"/>
          <w:kern w:val="0"/>
          <w:sz w:val="24"/>
          <w:szCs w:val="24"/>
          <w:lang w:bidi="ar"/>
        </w:rPr>
        <w:t>三新三小</w:t>
      </w:r>
      <w:r w:rsidRPr="001E307D">
        <w:rPr>
          <w:rFonts w:ascii="Times New Roman" w:eastAsia="宋体" w:hAnsi="Times New Roman" w:cs="Times New Roman"/>
          <w:color w:val="000000"/>
          <w:kern w:val="0"/>
          <w:sz w:val="24"/>
          <w:szCs w:val="24"/>
          <w:lang w:bidi="ar"/>
        </w:rPr>
        <w:t>”</w:t>
      </w:r>
      <w:r w:rsidRPr="001E307D">
        <w:rPr>
          <w:rFonts w:ascii="Times New Roman" w:eastAsia="宋体" w:hAnsi="Times New Roman" w:cs="Times New Roman"/>
          <w:color w:val="000000"/>
          <w:kern w:val="0"/>
          <w:sz w:val="24"/>
          <w:szCs w:val="24"/>
          <w:lang w:bidi="ar"/>
        </w:rPr>
        <w:t>竞赛二等奖。</w:t>
      </w:r>
    </w:p>
    <w:p w14:paraId="347C909C"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学术与行业评价：多篇核</w:t>
      </w:r>
      <w:r w:rsidRPr="001E307D">
        <w:rPr>
          <w:rFonts w:ascii="微软雅黑" w:eastAsia="微软雅黑" w:hAnsi="微软雅黑" w:cs="微软雅黑" w:hint="eastAsia"/>
          <w:color w:val="000000"/>
          <w:kern w:val="0"/>
          <w:sz w:val="24"/>
          <w:szCs w:val="24"/>
          <w:lang w:bidi="ar"/>
        </w:rPr>
        <w:t>⼼</w:t>
      </w:r>
      <w:r w:rsidRPr="001E307D">
        <w:rPr>
          <w:rFonts w:ascii="宋体" w:eastAsia="宋体" w:hAnsi="宋体" w:cs="宋体" w:hint="eastAsia"/>
          <w:color w:val="000000"/>
          <w:kern w:val="0"/>
          <w:sz w:val="24"/>
          <w:szCs w:val="24"/>
          <w:lang w:bidi="ar"/>
        </w:rPr>
        <w:t>期刊论文及技术规范引用其工艺参数，证明其技术路线的科学性与普适性。</w:t>
      </w:r>
      <w:r w:rsidRPr="001E307D">
        <w:rPr>
          <w:rFonts w:ascii="Times New Roman" w:eastAsia="宋体" w:hAnsi="Times New Roman" w:cs="Times New Roman"/>
          <w:color w:val="000000"/>
          <w:kern w:val="0"/>
          <w:sz w:val="24"/>
          <w:szCs w:val="24"/>
          <w:lang w:bidi="ar"/>
        </w:rPr>
        <w:t xml:space="preserve"> </w:t>
      </w:r>
    </w:p>
    <w:p w14:paraId="29C47F59"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color w:val="000000"/>
          <w:kern w:val="0"/>
          <w:sz w:val="24"/>
          <w:szCs w:val="24"/>
          <w:lang w:bidi="ar"/>
        </w:rPr>
      </w:pPr>
      <w:r w:rsidRPr="001E307D">
        <w:rPr>
          <w:rFonts w:ascii="Times New Roman" w:eastAsia="宋体" w:hAnsi="Times New Roman" w:cs="Times New Roman"/>
          <w:color w:val="000000"/>
          <w:kern w:val="0"/>
          <w:sz w:val="24"/>
          <w:szCs w:val="24"/>
          <w:lang w:bidi="ar"/>
        </w:rPr>
        <w:t>政策支持：符合国家级环保技术目录，具备行业推广的可行性与必要性。</w:t>
      </w:r>
      <w:r w:rsidRPr="001E307D">
        <w:rPr>
          <w:rFonts w:ascii="Times New Roman" w:eastAsia="宋体" w:hAnsi="Times New Roman" w:cs="Times New Roman"/>
          <w:color w:val="000000"/>
          <w:kern w:val="0"/>
          <w:sz w:val="24"/>
          <w:szCs w:val="24"/>
          <w:lang w:bidi="ar"/>
        </w:rPr>
        <w:t xml:space="preserve"> </w:t>
      </w:r>
    </w:p>
    <w:p w14:paraId="72564887" w14:textId="77777777" w:rsidR="00D459EB" w:rsidRPr="001E307D" w:rsidRDefault="00000000" w:rsidP="001E307D">
      <w:pPr>
        <w:widowControl/>
        <w:snapToGrid w:val="0"/>
        <w:spacing w:line="360" w:lineRule="auto"/>
        <w:ind w:firstLineChars="200" w:firstLine="480"/>
        <w:rPr>
          <w:rFonts w:ascii="Times New Roman" w:hAnsi="Times New Roman" w:cs="Times New Roman"/>
        </w:rPr>
      </w:pPr>
      <w:r w:rsidRPr="001E307D">
        <w:rPr>
          <w:rFonts w:ascii="Times New Roman" w:eastAsia="宋体" w:hAnsi="Times New Roman" w:cs="Times New Roman"/>
          <w:color w:val="000000"/>
          <w:kern w:val="0"/>
          <w:sz w:val="24"/>
          <w:szCs w:val="24"/>
          <w:lang w:bidi="ar"/>
        </w:rPr>
        <w:t>综上，该项目在创新性、先进性和技术价值方面均具备客观可靠的第三方佐证，对推动我国工业水处理技术进步具有重要实践意义。</w:t>
      </w:r>
      <w:r w:rsidRPr="001E307D">
        <w:rPr>
          <w:rFonts w:ascii="Times New Roman" w:eastAsia="宋体" w:hAnsi="Times New Roman" w:cs="Times New Roman"/>
          <w:color w:val="000000"/>
          <w:kern w:val="0"/>
          <w:sz w:val="24"/>
          <w:szCs w:val="24"/>
          <w:lang w:bidi="ar"/>
        </w:rPr>
        <w:t xml:space="preserve"> </w:t>
      </w:r>
    </w:p>
    <w:p w14:paraId="73296305" w14:textId="77777777" w:rsidR="00D459EB" w:rsidRPr="001E307D" w:rsidRDefault="00000000" w:rsidP="001E307D">
      <w:pPr>
        <w:pStyle w:val="af"/>
        <w:snapToGrid w:val="0"/>
        <w:spacing w:before="0" w:line="360" w:lineRule="auto"/>
        <w:rPr>
          <w:rFonts w:ascii="Times New Roman" w:eastAsiaTheme="minorEastAsia" w:hAnsi="Times New Roman" w:cs="Times New Roman"/>
          <w:sz w:val="24"/>
          <w:szCs w:val="24"/>
        </w:rPr>
      </w:pPr>
      <w:r w:rsidRPr="001E307D">
        <w:rPr>
          <w:rFonts w:ascii="Times New Roman" w:eastAsiaTheme="minorEastAsia" w:hAnsi="Times New Roman" w:cs="Times New Roman"/>
          <w:sz w:val="24"/>
          <w:szCs w:val="24"/>
        </w:rPr>
        <w:t>六、应用情况</w:t>
      </w:r>
    </w:p>
    <w:p w14:paraId="15C899F3"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bCs/>
          <w:color w:val="000000"/>
          <w:sz w:val="24"/>
        </w:rPr>
      </w:pPr>
      <w:r w:rsidRPr="001E307D">
        <w:rPr>
          <w:rFonts w:ascii="Times New Roman" w:eastAsia="宋体" w:hAnsi="Times New Roman" w:cs="Times New Roman"/>
          <w:bCs/>
          <w:color w:val="000000"/>
          <w:sz w:val="24"/>
        </w:rPr>
        <w:t>脱盐水优化工艺装置在多个行业都有广泛应用，以下是一些具体情况：</w:t>
      </w:r>
    </w:p>
    <w:p w14:paraId="4BC6BEBE"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bCs/>
          <w:color w:val="000000"/>
          <w:sz w:val="24"/>
        </w:rPr>
      </w:pPr>
      <w:r w:rsidRPr="001E307D">
        <w:rPr>
          <w:rFonts w:ascii="Times New Roman" w:eastAsia="宋体" w:hAnsi="Times New Roman" w:cs="Times New Roman"/>
          <w:bCs/>
          <w:color w:val="000000"/>
          <w:sz w:val="24"/>
        </w:rPr>
        <w:t>煤化工行业：陕西延长石油集团榆林煤化有限公司锅炉补给水处理，可将水中的各种离子去除，生产出高纯度的除盐水，满足锅炉对水质的严格要求，防止结垢、腐蚀等问题，保障锅炉的安全稳定运行。如集团所属榆林煤化的</w:t>
      </w:r>
      <w:r w:rsidRPr="001E307D">
        <w:rPr>
          <w:rFonts w:ascii="Times New Roman" w:eastAsia="宋体" w:hAnsi="Times New Roman" w:cs="Times New Roman"/>
          <w:bCs/>
          <w:color w:val="000000"/>
          <w:sz w:val="24"/>
        </w:rPr>
        <w:t xml:space="preserve"> “</w:t>
      </w:r>
      <w:r w:rsidRPr="001E307D">
        <w:rPr>
          <w:rFonts w:ascii="Times New Roman" w:eastAsia="宋体" w:hAnsi="Times New Roman" w:cs="Times New Roman"/>
          <w:bCs/>
          <w:color w:val="000000"/>
          <w:sz w:val="24"/>
        </w:rPr>
        <w:t>精处理混床进水流场研究与应用及再生系统优化项目</w:t>
      </w:r>
      <w:r w:rsidRPr="001E307D">
        <w:rPr>
          <w:rFonts w:ascii="Times New Roman" w:eastAsia="宋体" w:hAnsi="Times New Roman" w:cs="Times New Roman"/>
          <w:bCs/>
          <w:color w:val="000000"/>
          <w:sz w:val="24"/>
        </w:rPr>
        <w:t>”</w:t>
      </w:r>
      <w:r w:rsidRPr="001E307D">
        <w:rPr>
          <w:rFonts w:ascii="Times New Roman" w:eastAsia="宋体" w:hAnsi="Times New Roman" w:cs="Times New Roman"/>
          <w:bCs/>
          <w:color w:val="000000"/>
          <w:sz w:val="24"/>
        </w:rPr>
        <w:t>，采用相关专利技术后，高速</w:t>
      </w:r>
      <w:proofErr w:type="gramStart"/>
      <w:r w:rsidRPr="001E307D">
        <w:rPr>
          <w:rFonts w:ascii="Times New Roman" w:eastAsia="宋体" w:hAnsi="Times New Roman" w:cs="Times New Roman"/>
          <w:bCs/>
          <w:color w:val="000000"/>
          <w:sz w:val="24"/>
        </w:rPr>
        <w:t>混床平均</w:t>
      </w:r>
      <w:proofErr w:type="gramEnd"/>
      <w:r w:rsidRPr="001E307D">
        <w:rPr>
          <w:rFonts w:ascii="Times New Roman" w:eastAsia="宋体" w:hAnsi="Times New Roman" w:cs="Times New Roman"/>
          <w:bCs/>
          <w:color w:val="000000"/>
          <w:sz w:val="24"/>
        </w:rPr>
        <w:t>周期制水量提高</w:t>
      </w:r>
      <w:r w:rsidRPr="001E307D">
        <w:rPr>
          <w:rFonts w:ascii="Times New Roman" w:eastAsia="宋体" w:hAnsi="Times New Roman" w:cs="Times New Roman"/>
          <w:bCs/>
          <w:color w:val="000000"/>
          <w:sz w:val="24"/>
        </w:rPr>
        <w:t>50%</w:t>
      </w:r>
      <w:r w:rsidRPr="001E307D">
        <w:rPr>
          <w:rFonts w:ascii="Times New Roman" w:eastAsia="宋体" w:hAnsi="Times New Roman" w:cs="Times New Roman"/>
          <w:bCs/>
          <w:color w:val="000000"/>
          <w:sz w:val="24"/>
        </w:rPr>
        <w:t>，再生频次相应减少，每年运营成本显著下降。</w:t>
      </w:r>
    </w:p>
    <w:p w14:paraId="22905318"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bCs/>
          <w:color w:val="000000"/>
          <w:sz w:val="24"/>
        </w:rPr>
      </w:pPr>
      <w:r w:rsidRPr="001E307D">
        <w:rPr>
          <w:rFonts w:ascii="Times New Roman" w:eastAsia="宋体" w:hAnsi="Times New Roman" w:cs="Times New Roman"/>
          <w:bCs/>
          <w:color w:val="000000"/>
          <w:sz w:val="24"/>
        </w:rPr>
        <w:t>化工工业：陕西延长石油集团延安能源化工有限公司在聚烯烃生产过程中，需要使用脱盐水</w:t>
      </w:r>
      <w:proofErr w:type="gramStart"/>
      <w:r w:rsidRPr="001E307D">
        <w:rPr>
          <w:rFonts w:ascii="Times New Roman" w:eastAsia="宋体" w:hAnsi="Times New Roman" w:cs="Times New Roman"/>
          <w:bCs/>
          <w:color w:val="000000"/>
          <w:sz w:val="24"/>
        </w:rPr>
        <w:t>水</w:t>
      </w:r>
      <w:proofErr w:type="gramEnd"/>
      <w:r w:rsidRPr="001E307D">
        <w:rPr>
          <w:rFonts w:ascii="Times New Roman" w:eastAsia="宋体" w:hAnsi="Times New Roman" w:cs="Times New Roman"/>
          <w:bCs/>
          <w:color w:val="000000"/>
          <w:sz w:val="24"/>
        </w:rPr>
        <w:t>来清洗、冷却等。</w:t>
      </w:r>
      <w:proofErr w:type="gramStart"/>
      <w:r w:rsidRPr="001E307D">
        <w:rPr>
          <w:rFonts w:ascii="Times New Roman" w:eastAsia="宋体" w:hAnsi="Times New Roman" w:cs="Times New Roman"/>
          <w:bCs/>
          <w:color w:val="000000"/>
          <w:sz w:val="24"/>
        </w:rPr>
        <w:t>离子交换混床再生</w:t>
      </w:r>
      <w:proofErr w:type="gramEnd"/>
      <w:r w:rsidRPr="001E307D">
        <w:rPr>
          <w:rFonts w:ascii="Times New Roman" w:eastAsia="宋体" w:hAnsi="Times New Roman" w:cs="Times New Roman"/>
          <w:bCs/>
          <w:color w:val="000000"/>
          <w:sz w:val="24"/>
        </w:rPr>
        <w:t>专利技术可有效去除水中的微量杂质离子，生产出电阻率极高的脱盐水，满足石化工业对水质的超高标准要求，确保产品质量和性能。</w:t>
      </w:r>
    </w:p>
    <w:p w14:paraId="15D091EB" w14:textId="77777777" w:rsidR="00D459EB" w:rsidRPr="001E307D" w:rsidRDefault="00000000" w:rsidP="001E307D">
      <w:pPr>
        <w:widowControl/>
        <w:snapToGrid w:val="0"/>
        <w:spacing w:line="360" w:lineRule="auto"/>
        <w:ind w:firstLineChars="200" w:firstLine="480"/>
        <w:rPr>
          <w:rFonts w:ascii="Times New Roman" w:eastAsia="宋体" w:hAnsi="Times New Roman" w:cs="Times New Roman"/>
        </w:rPr>
      </w:pPr>
      <w:r w:rsidRPr="001E307D">
        <w:rPr>
          <w:rFonts w:ascii="Times New Roman" w:eastAsia="宋体" w:hAnsi="Times New Roman" w:cs="Times New Roman"/>
          <w:bCs/>
          <w:color w:val="000000"/>
          <w:sz w:val="24"/>
        </w:rPr>
        <w:t>石油行业：在石化生产中，许多工艺需要使用高质量的水，如石油化工领域。该专利技术可用于化工原料的精制、产品的分离提纯等过程，去除水中的杂质离子，提高产品的纯度和质量。例如，陕西延长中煤榆林能源化工股份有限公司通</w:t>
      </w:r>
      <w:r w:rsidRPr="001E307D">
        <w:rPr>
          <w:rFonts w:ascii="Times New Roman" w:eastAsia="宋体" w:hAnsi="Times New Roman" w:cs="Times New Roman"/>
          <w:bCs/>
          <w:color w:val="000000"/>
          <w:sz w:val="24"/>
        </w:rPr>
        <w:lastRenderedPageBreak/>
        <w:t>过该技术路径提高再生药剂的利用率，降低再生药剂的消耗量和废液排放量，经济效益显著。</w:t>
      </w:r>
    </w:p>
    <w:tbl>
      <w:tblPr>
        <w:tblStyle w:val="af3"/>
        <w:tblW w:w="5000" w:type="pct"/>
        <w:tblLook w:val="04A0" w:firstRow="1" w:lastRow="0" w:firstColumn="1" w:lastColumn="0" w:noHBand="0" w:noVBand="1"/>
      </w:tblPr>
      <w:tblGrid>
        <w:gridCol w:w="638"/>
        <w:gridCol w:w="1132"/>
        <w:gridCol w:w="1370"/>
        <w:gridCol w:w="2099"/>
        <w:gridCol w:w="1635"/>
        <w:gridCol w:w="1428"/>
      </w:tblGrid>
      <w:tr w:rsidR="00D459EB" w:rsidRPr="001E307D" w14:paraId="649E804D" w14:textId="77777777" w:rsidTr="005726EA">
        <w:trPr>
          <w:trHeight w:val="614"/>
        </w:trPr>
        <w:tc>
          <w:tcPr>
            <w:tcW w:w="5000" w:type="pct"/>
            <w:gridSpan w:val="6"/>
            <w:vAlign w:val="center"/>
          </w:tcPr>
          <w:p w14:paraId="7D7AA1CF" w14:textId="77777777" w:rsidR="00D459EB" w:rsidRPr="001E307D" w:rsidRDefault="00000000" w:rsidP="0039323D">
            <w:pPr>
              <w:snapToGrid w:val="0"/>
              <w:jc w:val="center"/>
              <w:rPr>
                <w:rFonts w:ascii="Times New Roman" w:hAnsi="Times New Roman" w:cs="Times New Roman"/>
                <w:kern w:val="0"/>
                <w:sz w:val="22"/>
              </w:rPr>
            </w:pPr>
            <w:r w:rsidRPr="001E307D">
              <w:rPr>
                <w:rFonts w:ascii="Times New Roman" w:hAnsi="Times New Roman" w:cs="Times New Roman"/>
                <w:kern w:val="0"/>
                <w:sz w:val="22"/>
              </w:rPr>
              <w:t>主要应用单位情况表</w:t>
            </w:r>
          </w:p>
        </w:tc>
      </w:tr>
      <w:tr w:rsidR="00D459EB" w:rsidRPr="001E307D" w14:paraId="7D0F5F08" w14:textId="77777777" w:rsidTr="005726EA">
        <w:trPr>
          <w:trHeight w:val="716"/>
        </w:trPr>
        <w:tc>
          <w:tcPr>
            <w:tcW w:w="384" w:type="pct"/>
            <w:vAlign w:val="center"/>
          </w:tcPr>
          <w:p w14:paraId="2FACFECA" w14:textId="77777777" w:rsidR="00D459EB" w:rsidRPr="001E307D" w:rsidRDefault="00000000" w:rsidP="0039323D">
            <w:pPr>
              <w:snapToGrid w:val="0"/>
              <w:jc w:val="center"/>
              <w:rPr>
                <w:rFonts w:ascii="Times New Roman" w:hAnsi="Times New Roman" w:cs="Times New Roman"/>
                <w:kern w:val="0"/>
                <w:sz w:val="22"/>
              </w:rPr>
            </w:pPr>
            <w:r w:rsidRPr="001E307D">
              <w:rPr>
                <w:rFonts w:ascii="Times New Roman" w:hAnsi="Times New Roman" w:cs="Times New Roman"/>
                <w:kern w:val="0"/>
                <w:sz w:val="22"/>
              </w:rPr>
              <w:t>序号</w:t>
            </w:r>
          </w:p>
        </w:tc>
        <w:tc>
          <w:tcPr>
            <w:tcW w:w="682" w:type="pct"/>
            <w:vAlign w:val="center"/>
          </w:tcPr>
          <w:p w14:paraId="1AB745AE" w14:textId="77777777" w:rsidR="00D459EB" w:rsidRPr="001E307D" w:rsidRDefault="00000000" w:rsidP="0039323D">
            <w:pPr>
              <w:snapToGrid w:val="0"/>
              <w:jc w:val="center"/>
              <w:rPr>
                <w:rFonts w:ascii="Times New Roman" w:hAnsi="Times New Roman" w:cs="Times New Roman"/>
                <w:kern w:val="0"/>
                <w:sz w:val="22"/>
              </w:rPr>
            </w:pPr>
            <w:r w:rsidRPr="001E307D">
              <w:rPr>
                <w:rFonts w:ascii="Times New Roman" w:hAnsi="Times New Roman" w:cs="Times New Roman"/>
                <w:kern w:val="0"/>
                <w:sz w:val="22"/>
              </w:rPr>
              <w:t>单位名称</w:t>
            </w:r>
          </w:p>
        </w:tc>
        <w:tc>
          <w:tcPr>
            <w:tcW w:w="825" w:type="pct"/>
            <w:vAlign w:val="center"/>
          </w:tcPr>
          <w:p w14:paraId="03F8E3D4" w14:textId="77777777" w:rsidR="00D459EB" w:rsidRPr="001E307D" w:rsidRDefault="00000000" w:rsidP="0039323D">
            <w:pPr>
              <w:snapToGrid w:val="0"/>
              <w:jc w:val="center"/>
              <w:rPr>
                <w:rFonts w:ascii="Times New Roman" w:hAnsi="Times New Roman" w:cs="Times New Roman"/>
                <w:kern w:val="0"/>
                <w:sz w:val="22"/>
              </w:rPr>
            </w:pPr>
            <w:r w:rsidRPr="001E307D">
              <w:rPr>
                <w:rFonts w:ascii="Times New Roman" w:hAnsi="Times New Roman" w:cs="Times New Roman"/>
                <w:kern w:val="0"/>
                <w:sz w:val="22"/>
              </w:rPr>
              <w:t>应用的技术</w:t>
            </w:r>
          </w:p>
        </w:tc>
        <w:tc>
          <w:tcPr>
            <w:tcW w:w="1264" w:type="pct"/>
            <w:vAlign w:val="center"/>
          </w:tcPr>
          <w:p w14:paraId="7E48F7A8" w14:textId="77777777" w:rsidR="00D459EB" w:rsidRPr="001E307D" w:rsidRDefault="00000000" w:rsidP="0039323D">
            <w:pPr>
              <w:snapToGrid w:val="0"/>
              <w:jc w:val="center"/>
              <w:rPr>
                <w:rFonts w:ascii="Times New Roman" w:hAnsi="Times New Roman" w:cs="Times New Roman"/>
                <w:kern w:val="0"/>
                <w:sz w:val="22"/>
              </w:rPr>
            </w:pPr>
            <w:r w:rsidRPr="001E307D">
              <w:rPr>
                <w:rFonts w:ascii="Times New Roman" w:hAnsi="Times New Roman" w:cs="Times New Roman"/>
                <w:kern w:val="0"/>
                <w:sz w:val="22"/>
              </w:rPr>
              <w:t>应用对象及规模</w:t>
            </w:r>
          </w:p>
        </w:tc>
        <w:tc>
          <w:tcPr>
            <w:tcW w:w="985" w:type="pct"/>
            <w:vAlign w:val="center"/>
          </w:tcPr>
          <w:p w14:paraId="5051D859" w14:textId="77777777" w:rsidR="00D459EB" w:rsidRPr="001E307D" w:rsidRDefault="00000000" w:rsidP="0039323D">
            <w:pPr>
              <w:snapToGrid w:val="0"/>
              <w:jc w:val="center"/>
              <w:rPr>
                <w:rFonts w:ascii="Times New Roman" w:hAnsi="Times New Roman" w:cs="Times New Roman"/>
                <w:kern w:val="0"/>
                <w:sz w:val="22"/>
              </w:rPr>
            </w:pPr>
            <w:r w:rsidRPr="001E307D">
              <w:rPr>
                <w:rFonts w:ascii="Times New Roman" w:hAnsi="Times New Roman" w:cs="Times New Roman"/>
                <w:kern w:val="0"/>
                <w:sz w:val="22"/>
              </w:rPr>
              <w:t>应用起止时间</w:t>
            </w:r>
          </w:p>
        </w:tc>
        <w:tc>
          <w:tcPr>
            <w:tcW w:w="859" w:type="pct"/>
            <w:vAlign w:val="center"/>
          </w:tcPr>
          <w:p w14:paraId="6EE5B2F5" w14:textId="77777777" w:rsidR="00D459EB" w:rsidRPr="001E307D" w:rsidRDefault="00000000" w:rsidP="0039323D">
            <w:pPr>
              <w:snapToGrid w:val="0"/>
              <w:jc w:val="center"/>
              <w:rPr>
                <w:rFonts w:ascii="Times New Roman" w:hAnsi="Times New Roman" w:cs="Times New Roman"/>
                <w:kern w:val="0"/>
                <w:sz w:val="22"/>
              </w:rPr>
            </w:pPr>
            <w:r w:rsidRPr="001E307D">
              <w:rPr>
                <w:rFonts w:ascii="Times New Roman" w:hAnsi="Times New Roman" w:cs="Times New Roman"/>
                <w:kern w:val="0"/>
                <w:sz w:val="22"/>
              </w:rPr>
              <w:t>单位联系人</w:t>
            </w:r>
            <w:r w:rsidRPr="001E307D">
              <w:rPr>
                <w:rFonts w:ascii="Times New Roman" w:hAnsi="Times New Roman" w:cs="Times New Roman"/>
                <w:kern w:val="0"/>
                <w:sz w:val="22"/>
              </w:rPr>
              <w:t>/</w:t>
            </w:r>
            <w:r w:rsidRPr="001E307D">
              <w:rPr>
                <w:rFonts w:ascii="Times New Roman" w:hAnsi="Times New Roman" w:cs="Times New Roman"/>
                <w:kern w:val="0"/>
                <w:sz w:val="22"/>
              </w:rPr>
              <w:t>电话</w:t>
            </w:r>
          </w:p>
        </w:tc>
      </w:tr>
      <w:tr w:rsidR="00D459EB" w:rsidRPr="001E307D" w14:paraId="13A2A3B0" w14:textId="77777777" w:rsidTr="005726EA">
        <w:trPr>
          <w:trHeight w:val="810"/>
        </w:trPr>
        <w:tc>
          <w:tcPr>
            <w:tcW w:w="384" w:type="pct"/>
            <w:vAlign w:val="center"/>
          </w:tcPr>
          <w:p w14:paraId="54000977" w14:textId="77777777" w:rsidR="00D459EB" w:rsidRPr="001E307D" w:rsidRDefault="00000000" w:rsidP="0039323D">
            <w:pPr>
              <w:snapToGrid w:val="0"/>
              <w:jc w:val="center"/>
              <w:rPr>
                <w:rFonts w:ascii="Times New Roman" w:hAnsi="Times New Roman" w:cs="Times New Roman"/>
                <w:kern w:val="0"/>
                <w:sz w:val="22"/>
              </w:rPr>
            </w:pPr>
            <w:r w:rsidRPr="001E307D">
              <w:rPr>
                <w:rFonts w:ascii="Times New Roman" w:hAnsi="Times New Roman" w:cs="Times New Roman"/>
                <w:kern w:val="0"/>
                <w:sz w:val="22"/>
              </w:rPr>
              <w:t>1</w:t>
            </w:r>
          </w:p>
        </w:tc>
        <w:tc>
          <w:tcPr>
            <w:tcW w:w="682" w:type="pct"/>
            <w:vAlign w:val="center"/>
          </w:tcPr>
          <w:p w14:paraId="21185F5C" w14:textId="77777777" w:rsidR="00D459EB" w:rsidRPr="001E307D" w:rsidRDefault="00000000" w:rsidP="0039323D">
            <w:pPr>
              <w:snapToGrid w:val="0"/>
              <w:jc w:val="center"/>
              <w:rPr>
                <w:rFonts w:ascii="Times New Roman" w:hAnsi="Times New Roman" w:cs="Times New Roman"/>
                <w:kern w:val="0"/>
                <w:sz w:val="22"/>
              </w:rPr>
            </w:pPr>
            <w:r w:rsidRPr="001E307D">
              <w:rPr>
                <w:rFonts w:ascii="Times New Roman" w:hAnsi="Times New Roman" w:cs="Times New Roman"/>
                <w:kern w:val="0"/>
                <w:sz w:val="22"/>
              </w:rPr>
              <w:t>陕西延长中煤榆林能源化工股份有限公司</w:t>
            </w:r>
          </w:p>
        </w:tc>
        <w:tc>
          <w:tcPr>
            <w:tcW w:w="825" w:type="pct"/>
            <w:vAlign w:val="center"/>
          </w:tcPr>
          <w:p w14:paraId="78F9E124" w14:textId="7C96AA32" w:rsidR="00D459EB" w:rsidRPr="001E307D" w:rsidRDefault="00000000" w:rsidP="005726EA">
            <w:pPr>
              <w:snapToGrid w:val="0"/>
              <w:jc w:val="center"/>
              <w:rPr>
                <w:rFonts w:ascii="Times New Roman" w:hAnsi="Times New Roman" w:cs="Times New Roman"/>
                <w:kern w:val="0"/>
                <w:sz w:val="22"/>
              </w:rPr>
            </w:pPr>
            <w:r w:rsidRPr="001E307D">
              <w:rPr>
                <w:rFonts w:ascii="Times New Roman" w:hAnsi="Times New Roman" w:cs="Times New Roman"/>
                <w:kern w:val="0"/>
                <w:sz w:val="22"/>
              </w:rPr>
              <w:t>零排放技术；离子交换技术；</w:t>
            </w:r>
            <w:r w:rsidRPr="001E307D">
              <w:rPr>
                <w:rFonts w:ascii="Times New Roman" w:hAnsi="Times New Roman" w:cs="Times New Roman"/>
                <w:kern w:val="0"/>
                <w:sz w:val="22"/>
              </w:rPr>
              <w:t>MES</w:t>
            </w:r>
            <w:r w:rsidRPr="001E307D">
              <w:rPr>
                <w:rFonts w:ascii="Times New Roman" w:hAnsi="Times New Roman" w:cs="Times New Roman"/>
                <w:kern w:val="0"/>
                <w:sz w:val="22"/>
              </w:rPr>
              <w:t>智能分析系统。</w:t>
            </w:r>
          </w:p>
        </w:tc>
        <w:tc>
          <w:tcPr>
            <w:tcW w:w="1264" w:type="pct"/>
            <w:vAlign w:val="center"/>
          </w:tcPr>
          <w:p w14:paraId="253F1C96" w14:textId="77777777" w:rsidR="00D459EB" w:rsidRPr="001E307D" w:rsidRDefault="00000000" w:rsidP="0039323D">
            <w:pPr>
              <w:snapToGrid w:val="0"/>
              <w:jc w:val="center"/>
              <w:rPr>
                <w:rFonts w:ascii="Times New Roman" w:hAnsi="Times New Roman" w:cs="Times New Roman"/>
                <w:kern w:val="0"/>
                <w:sz w:val="22"/>
              </w:rPr>
            </w:pPr>
            <w:r w:rsidRPr="001E307D">
              <w:rPr>
                <w:rFonts w:ascii="Times New Roman" w:hAnsi="Times New Roman" w:cs="Times New Roman"/>
                <w:kern w:val="0"/>
                <w:sz w:val="22"/>
              </w:rPr>
              <w:t>陕西延长中煤榆林能源化工股份有限公司零排放系统、净水厂及脱盐水站，实际运行规模</w:t>
            </w:r>
            <w:r w:rsidRPr="001E307D">
              <w:rPr>
                <w:rFonts w:ascii="Times New Roman" w:hAnsi="Times New Roman" w:cs="Times New Roman"/>
                <w:kern w:val="0"/>
                <w:sz w:val="22"/>
              </w:rPr>
              <w:t>2500m³/h</w:t>
            </w:r>
            <w:r w:rsidRPr="001E307D">
              <w:rPr>
                <w:rFonts w:ascii="Times New Roman" w:hAnsi="Times New Roman" w:cs="Times New Roman"/>
                <w:kern w:val="0"/>
                <w:sz w:val="22"/>
              </w:rPr>
              <w:t>，</w:t>
            </w:r>
            <w:r w:rsidRPr="001E307D">
              <w:rPr>
                <w:rFonts w:ascii="Times New Roman" w:hAnsi="Times New Roman" w:cs="Times New Roman"/>
                <w:kern w:val="0"/>
                <w:sz w:val="22"/>
              </w:rPr>
              <w:t>2500m³/h</w:t>
            </w:r>
            <w:r w:rsidRPr="001E307D">
              <w:rPr>
                <w:rFonts w:ascii="Times New Roman" w:hAnsi="Times New Roman" w:cs="Times New Roman"/>
                <w:kern w:val="0"/>
                <w:sz w:val="22"/>
              </w:rPr>
              <w:t>，</w:t>
            </w:r>
            <w:r w:rsidRPr="001E307D">
              <w:rPr>
                <w:rFonts w:ascii="Times New Roman" w:hAnsi="Times New Roman" w:cs="Times New Roman"/>
                <w:kern w:val="0"/>
                <w:sz w:val="22"/>
              </w:rPr>
              <w:t>900m³/h</w:t>
            </w:r>
            <w:r w:rsidRPr="001E307D">
              <w:rPr>
                <w:rFonts w:ascii="Times New Roman" w:hAnsi="Times New Roman" w:cs="Times New Roman"/>
                <w:kern w:val="0"/>
                <w:sz w:val="22"/>
              </w:rPr>
              <w:t>。</w:t>
            </w:r>
          </w:p>
        </w:tc>
        <w:tc>
          <w:tcPr>
            <w:tcW w:w="985" w:type="pct"/>
            <w:vAlign w:val="center"/>
          </w:tcPr>
          <w:p w14:paraId="54EE182B" w14:textId="77777777" w:rsidR="00D459EB" w:rsidRPr="001E307D" w:rsidRDefault="00000000" w:rsidP="0039323D">
            <w:pPr>
              <w:snapToGrid w:val="0"/>
              <w:jc w:val="center"/>
              <w:rPr>
                <w:rFonts w:ascii="Times New Roman" w:hAnsi="Times New Roman" w:cs="Times New Roman"/>
                <w:kern w:val="0"/>
                <w:sz w:val="22"/>
              </w:rPr>
            </w:pPr>
            <w:r w:rsidRPr="001E307D">
              <w:rPr>
                <w:rFonts w:ascii="Times New Roman" w:hAnsi="Times New Roman" w:cs="Times New Roman"/>
                <w:kern w:val="0"/>
                <w:sz w:val="22"/>
              </w:rPr>
              <w:t>2022-10-15</w:t>
            </w:r>
          </w:p>
        </w:tc>
        <w:tc>
          <w:tcPr>
            <w:tcW w:w="859" w:type="pct"/>
            <w:vAlign w:val="center"/>
          </w:tcPr>
          <w:p w14:paraId="3266AD3A" w14:textId="77777777" w:rsidR="00D459EB" w:rsidRPr="001E307D" w:rsidRDefault="00000000" w:rsidP="0039323D">
            <w:pPr>
              <w:snapToGrid w:val="0"/>
              <w:jc w:val="center"/>
              <w:rPr>
                <w:rFonts w:ascii="Times New Roman" w:hAnsi="Times New Roman" w:cs="Times New Roman"/>
                <w:kern w:val="0"/>
                <w:sz w:val="22"/>
              </w:rPr>
            </w:pPr>
            <w:r w:rsidRPr="001E307D">
              <w:rPr>
                <w:rFonts w:ascii="Times New Roman" w:hAnsi="Times New Roman" w:cs="Times New Roman"/>
                <w:kern w:val="0"/>
                <w:sz w:val="22"/>
              </w:rPr>
              <w:t>张小娟</w:t>
            </w:r>
            <w:r w:rsidRPr="001E307D">
              <w:rPr>
                <w:rFonts w:ascii="Times New Roman" w:hAnsi="Times New Roman" w:cs="Times New Roman"/>
                <w:kern w:val="0"/>
                <w:sz w:val="22"/>
              </w:rPr>
              <w:t>19991267191</w:t>
            </w:r>
          </w:p>
          <w:p w14:paraId="281047E3" w14:textId="77777777" w:rsidR="00D459EB" w:rsidRPr="001E307D" w:rsidRDefault="00D459EB" w:rsidP="0039323D">
            <w:pPr>
              <w:snapToGrid w:val="0"/>
              <w:jc w:val="center"/>
              <w:rPr>
                <w:rFonts w:ascii="Times New Roman" w:hAnsi="Times New Roman" w:cs="Times New Roman"/>
                <w:kern w:val="0"/>
                <w:sz w:val="22"/>
              </w:rPr>
            </w:pPr>
          </w:p>
        </w:tc>
      </w:tr>
      <w:tr w:rsidR="00D459EB" w:rsidRPr="001E307D" w14:paraId="24A4E066" w14:textId="77777777" w:rsidTr="005726EA">
        <w:trPr>
          <w:trHeight w:val="810"/>
        </w:trPr>
        <w:tc>
          <w:tcPr>
            <w:tcW w:w="384" w:type="pct"/>
            <w:vAlign w:val="center"/>
          </w:tcPr>
          <w:p w14:paraId="616E50B5" w14:textId="77777777" w:rsidR="00D459EB" w:rsidRPr="001E307D" w:rsidRDefault="00000000" w:rsidP="0039323D">
            <w:pPr>
              <w:snapToGrid w:val="0"/>
              <w:jc w:val="center"/>
              <w:rPr>
                <w:rFonts w:ascii="Times New Roman" w:hAnsi="Times New Roman" w:cs="Times New Roman"/>
                <w:kern w:val="0"/>
                <w:sz w:val="22"/>
              </w:rPr>
            </w:pPr>
            <w:r w:rsidRPr="001E307D">
              <w:rPr>
                <w:rFonts w:ascii="Times New Roman" w:hAnsi="Times New Roman" w:cs="Times New Roman"/>
                <w:kern w:val="0"/>
                <w:sz w:val="22"/>
              </w:rPr>
              <w:t>2</w:t>
            </w:r>
          </w:p>
        </w:tc>
        <w:tc>
          <w:tcPr>
            <w:tcW w:w="682" w:type="pct"/>
            <w:vAlign w:val="center"/>
          </w:tcPr>
          <w:p w14:paraId="601B0B51" w14:textId="77777777" w:rsidR="00D459EB" w:rsidRPr="001E307D" w:rsidRDefault="00000000" w:rsidP="0039323D">
            <w:pPr>
              <w:snapToGrid w:val="0"/>
              <w:jc w:val="center"/>
              <w:rPr>
                <w:rFonts w:ascii="Times New Roman" w:hAnsi="Times New Roman" w:cs="Times New Roman"/>
                <w:kern w:val="0"/>
                <w:sz w:val="22"/>
              </w:rPr>
            </w:pPr>
            <w:r w:rsidRPr="001E307D">
              <w:rPr>
                <w:rFonts w:ascii="Times New Roman" w:hAnsi="Times New Roman" w:cs="Times New Roman"/>
                <w:kern w:val="0"/>
                <w:sz w:val="22"/>
              </w:rPr>
              <w:t>陕西延长石油集团延安能源化工有限公司</w:t>
            </w:r>
          </w:p>
        </w:tc>
        <w:tc>
          <w:tcPr>
            <w:tcW w:w="825" w:type="pct"/>
            <w:vAlign w:val="center"/>
          </w:tcPr>
          <w:p w14:paraId="2A56603C" w14:textId="7AB1B42A" w:rsidR="00D459EB" w:rsidRPr="001E307D" w:rsidRDefault="00000000" w:rsidP="005726EA">
            <w:pPr>
              <w:snapToGrid w:val="0"/>
              <w:jc w:val="center"/>
              <w:rPr>
                <w:rFonts w:ascii="Times New Roman" w:hAnsi="Times New Roman" w:cs="Times New Roman" w:hint="eastAsia"/>
                <w:kern w:val="0"/>
                <w:sz w:val="22"/>
              </w:rPr>
            </w:pPr>
            <w:r w:rsidRPr="001E307D">
              <w:rPr>
                <w:rFonts w:ascii="Times New Roman" w:hAnsi="Times New Roman" w:cs="Times New Roman"/>
                <w:kern w:val="0"/>
                <w:sz w:val="22"/>
              </w:rPr>
              <w:t>零排放技术；离子交换技术</w:t>
            </w:r>
          </w:p>
        </w:tc>
        <w:tc>
          <w:tcPr>
            <w:tcW w:w="1264" w:type="pct"/>
            <w:vAlign w:val="center"/>
          </w:tcPr>
          <w:p w14:paraId="4EB6A547" w14:textId="77777777" w:rsidR="00D459EB" w:rsidRPr="001E307D" w:rsidRDefault="00000000" w:rsidP="0039323D">
            <w:pPr>
              <w:snapToGrid w:val="0"/>
              <w:jc w:val="center"/>
              <w:rPr>
                <w:rFonts w:ascii="Times New Roman" w:hAnsi="Times New Roman" w:cs="Times New Roman"/>
                <w:kern w:val="0"/>
                <w:sz w:val="22"/>
              </w:rPr>
            </w:pPr>
            <w:r w:rsidRPr="001E307D">
              <w:rPr>
                <w:rFonts w:ascii="Times New Roman" w:hAnsi="Times New Roman" w:cs="Times New Roman"/>
                <w:kern w:val="0"/>
                <w:sz w:val="22"/>
              </w:rPr>
              <w:t>陕西延长石油集团延安能源化工有限公司脱盐水站，实际运行规模</w:t>
            </w:r>
            <w:r w:rsidRPr="001E307D">
              <w:rPr>
                <w:rFonts w:ascii="Times New Roman" w:hAnsi="Times New Roman" w:cs="Times New Roman"/>
                <w:kern w:val="0"/>
                <w:sz w:val="22"/>
              </w:rPr>
              <w:t>2000m³/h</w:t>
            </w:r>
            <w:r w:rsidRPr="001E307D">
              <w:rPr>
                <w:rFonts w:ascii="Times New Roman" w:hAnsi="Times New Roman" w:cs="Times New Roman"/>
                <w:kern w:val="0"/>
                <w:sz w:val="22"/>
              </w:rPr>
              <w:t>。</w:t>
            </w:r>
          </w:p>
        </w:tc>
        <w:tc>
          <w:tcPr>
            <w:tcW w:w="985" w:type="pct"/>
            <w:vAlign w:val="center"/>
          </w:tcPr>
          <w:p w14:paraId="7686681A" w14:textId="77777777" w:rsidR="00D459EB" w:rsidRPr="001E307D" w:rsidRDefault="00000000" w:rsidP="0039323D">
            <w:pPr>
              <w:snapToGrid w:val="0"/>
              <w:jc w:val="center"/>
              <w:rPr>
                <w:rFonts w:ascii="Times New Roman" w:hAnsi="Times New Roman" w:cs="Times New Roman"/>
                <w:kern w:val="0"/>
                <w:sz w:val="22"/>
              </w:rPr>
            </w:pPr>
            <w:r w:rsidRPr="001E307D">
              <w:rPr>
                <w:rFonts w:ascii="Times New Roman" w:hAnsi="Times New Roman" w:cs="Times New Roman"/>
                <w:kern w:val="0"/>
                <w:sz w:val="22"/>
              </w:rPr>
              <w:t>2023-8-1</w:t>
            </w:r>
          </w:p>
        </w:tc>
        <w:tc>
          <w:tcPr>
            <w:tcW w:w="859" w:type="pct"/>
            <w:vAlign w:val="center"/>
          </w:tcPr>
          <w:p w14:paraId="51B84110" w14:textId="77777777" w:rsidR="00D459EB" w:rsidRPr="001E307D" w:rsidRDefault="00000000" w:rsidP="0039323D">
            <w:pPr>
              <w:snapToGrid w:val="0"/>
              <w:jc w:val="center"/>
              <w:rPr>
                <w:rFonts w:ascii="Times New Roman" w:hAnsi="Times New Roman" w:cs="Times New Roman"/>
                <w:kern w:val="0"/>
                <w:sz w:val="22"/>
              </w:rPr>
            </w:pPr>
            <w:proofErr w:type="gramStart"/>
            <w:r w:rsidRPr="001E307D">
              <w:rPr>
                <w:rFonts w:ascii="Times New Roman" w:hAnsi="Times New Roman" w:cs="Times New Roman"/>
                <w:kern w:val="0"/>
                <w:sz w:val="22"/>
              </w:rPr>
              <w:t>缑</w:t>
            </w:r>
            <w:proofErr w:type="gramEnd"/>
            <w:r w:rsidRPr="001E307D">
              <w:rPr>
                <w:rFonts w:ascii="Times New Roman" w:hAnsi="Times New Roman" w:cs="Times New Roman"/>
                <w:kern w:val="0"/>
                <w:sz w:val="22"/>
              </w:rPr>
              <w:t>俊明</w:t>
            </w:r>
            <w:r w:rsidRPr="001E307D">
              <w:rPr>
                <w:rFonts w:ascii="Times New Roman" w:hAnsi="Times New Roman" w:cs="Times New Roman"/>
                <w:kern w:val="0"/>
                <w:sz w:val="22"/>
              </w:rPr>
              <w:t>15991560774</w:t>
            </w:r>
          </w:p>
        </w:tc>
      </w:tr>
      <w:tr w:rsidR="00D459EB" w:rsidRPr="001E307D" w14:paraId="482818A6" w14:textId="77777777" w:rsidTr="005726EA">
        <w:trPr>
          <w:trHeight w:val="762"/>
        </w:trPr>
        <w:tc>
          <w:tcPr>
            <w:tcW w:w="384" w:type="pct"/>
            <w:vAlign w:val="center"/>
          </w:tcPr>
          <w:p w14:paraId="3F86C587" w14:textId="77777777" w:rsidR="00D459EB" w:rsidRPr="001E307D" w:rsidRDefault="00000000" w:rsidP="0039323D">
            <w:pPr>
              <w:snapToGrid w:val="0"/>
              <w:jc w:val="center"/>
              <w:rPr>
                <w:rFonts w:ascii="Times New Roman" w:hAnsi="Times New Roman" w:cs="Times New Roman"/>
                <w:kern w:val="0"/>
                <w:sz w:val="22"/>
              </w:rPr>
            </w:pPr>
            <w:r w:rsidRPr="001E307D">
              <w:rPr>
                <w:rFonts w:ascii="Times New Roman" w:hAnsi="Times New Roman" w:cs="Times New Roman"/>
                <w:kern w:val="0"/>
                <w:sz w:val="22"/>
              </w:rPr>
              <w:t>3</w:t>
            </w:r>
          </w:p>
        </w:tc>
        <w:tc>
          <w:tcPr>
            <w:tcW w:w="682" w:type="pct"/>
            <w:vAlign w:val="center"/>
          </w:tcPr>
          <w:p w14:paraId="3054AD00" w14:textId="77777777" w:rsidR="00D459EB" w:rsidRPr="001E307D" w:rsidRDefault="00000000" w:rsidP="0039323D">
            <w:pPr>
              <w:snapToGrid w:val="0"/>
              <w:jc w:val="center"/>
              <w:rPr>
                <w:rFonts w:ascii="Times New Roman" w:hAnsi="Times New Roman" w:cs="Times New Roman"/>
                <w:kern w:val="0"/>
                <w:sz w:val="22"/>
              </w:rPr>
            </w:pPr>
            <w:r w:rsidRPr="001E307D">
              <w:rPr>
                <w:rFonts w:ascii="Times New Roman" w:hAnsi="Times New Roman" w:cs="Times New Roman"/>
                <w:kern w:val="0"/>
                <w:sz w:val="22"/>
              </w:rPr>
              <w:t>陕西延长石油集团榆林煤化有限公司</w:t>
            </w:r>
          </w:p>
        </w:tc>
        <w:tc>
          <w:tcPr>
            <w:tcW w:w="825" w:type="pct"/>
            <w:vAlign w:val="center"/>
          </w:tcPr>
          <w:p w14:paraId="6081F0EE" w14:textId="3E23B3B3" w:rsidR="00D459EB" w:rsidRPr="001E307D" w:rsidRDefault="00000000" w:rsidP="005726EA">
            <w:pPr>
              <w:snapToGrid w:val="0"/>
              <w:jc w:val="center"/>
              <w:rPr>
                <w:rFonts w:ascii="Times New Roman" w:hAnsi="Times New Roman" w:cs="Times New Roman" w:hint="eastAsia"/>
                <w:kern w:val="0"/>
                <w:sz w:val="22"/>
              </w:rPr>
            </w:pPr>
            <w:r w:rsidRPr="001E307D">
              <w:rPr>
                <w:rFonts w:ascii="Times New Roman" w:hAnsi="Times New Roman" w:cs="Times New Roman"/>
                <w:kern w:val="0"/>
                <w:sz w:val="22"/>
              </w:rPr>
              <w:t>离子交换技术</w:t>
            </w:r>
          </w:p>
        </w:tc>
        <w:tc>
          <w:tcPr>
            <w:tcW w:w="1264" w:type="pct"/>
            <w:vAlign w:val="center"/>
          </w:tcPr>
          <w:p w14:paraId="7404CC46" w14:textId="77777777" w:rsidR="00D459EB" w:rsidRPr="001E307D" w:rsidRDefault="00000000" w:rsidP="0039323D">
            <w:pPr>
              <w:snapToGrid w:val="0"/>
              <w:jc w:val="center"/>
              <w:rPr>
                <w:rFonts w:ascii="Times New Roman" w:hAnsi="Times New Roman" w:cs="Times New Roman"/>
                <w:kern w:val="0"/>
                <w:sz w:val="22"/>
              </w:rPr>
            </w:pPr>
            <w:r w:rsidRPr="001E307D">
              <w:rPr>
                <w:rFonts w:ascii="Times New Roman" w:hAnsi="Times New Roman" w:cs="Times New Roman"/>
                <w:kern w:val="0"/>
                <w:sz w:val="22"/>
              </w:rPr>
              <w:t>陕西延长石油集团榆林煤化有限公司脱盐水站，实际运行规模</w:t>
            </w:r>
            <w:r w:rsidRPr="001E307D">
              <w:rPr>
                <w:rFonts w:ascii="Times New Roman" w:hAnsi="Times New Roman" w:cs="Times New Roman"/>
                <w:kern w:val="0"/>
                <w:sz w:val="22"/>
              </w:rPr>
              <w:t>1100m³/h</w:t>
            </w:r>
            <w:r w:rsidRPr="001E307D">
              <w:rPr>
                <w:rFonts w:ascii="Times New Roman" w:hAnsi="Times New Roman" w:cs="Times New Roman"/>
                <w:kern w:val="0"/>
                <w:sz w:val="22"/>
              </w:rPr>
              <w:t>。</w:t>
            </w:r>
          </w:p>
        </w:tc>
        <w:tc>
          <w:tcPr>
            <w:tcW w:w="985" w:type="pct"/>
            <w:vAlign w:val="center"/>
          </w:tcPr>
          <w:p w14:paraId="451A537E" w14:textId="77777777" w:rsidR="00D459EB" w:rsidRPr="001E307D" w:rsidRDefault="00000000" w:rsidP="0039323D">
            <w:pPr>
              <w:snapToGrid w:val="0"/>
              <w:jc w:val="center"/>
              <w:rPr>
                <w:rFonts w:ascii="Times New Roman" w:hAnsi="Times New Roman" w:cs="Times New Roman"/>
                <w:kern w:val="0"/>
                <w:sz w:val="22"/>
              </w:rPr>
            </w:pPr>
            <w:r w:rsidRPr="001E307D">
              <w:rPr>
                <w:rFonts w:ascii="Times New Roman" w:hAnsi="Times New Roman" w:cs="Times New Roman"/>
                <w:kern w:val="0"/>
                <w:sz w:val="22"/>
              </w:rPr>
              <w:t>2023-12-15</w:t>
            </w:r>
          </w:p>
        </w:tc>
        <w:tc>
          <w:tcPr>
            <w:tcW w:w="859" w:type="pct"/>
            <w:vAlign w:val="center"/>
          </w:tcPr>
          <w:p w14:paraId="4A73664B" w14:textId="77777777" w:rsidR="00D459EB" w:rsidRPr="001E307D" w:rsidRDefault="00000000" w:rsidP="0039323D">
            <w:pPr>
              <w:snapToGrid w:val="0"/>
              <w:jc w:val="center"/>
              <w:rPr>
                <w:rFonts w:ascii="Times New Roman" w:hAnsi="Times New Roman" w:cs="Times New Roman"/>
                <w:kern w:val="0"/>
                <w:sz w:val="22"/>
              </w:rPr>
            </w:pPr>
            <w:r w:rsidRPr="001E307D">
              <w:rPr>
                <w:rFonts w:ascii="Times New Roman" w:hAnsi="Times New Roman" w:cs="Times New Roman"/>
                <w:kern w:val="0"/>
                <w:sz w:val="22"/>
              </w:rPr>
              <w:t>张瑶</w:t>
            </w:r>
            <w:r w:rsidRPr="001E307D">
              <w:rPr>
                <w:rFonts w:ascii="Times New Roman" w:hAnsi="Times New Roman" w:cs="Times New Roman"/>
                <w:kern w:val="0"/>
                <w:sz w:val="22"/>
              </w:rPr>
              <w:t>13409177213</w:t>
            </w:r>
          </w:p>
        </w:tc>
      </w:tr>
    </w:tbl>
    <w:p w14:paraId="28EB2DBC" w14:textId="77777777" w:rsidR="005726EA" w:rsidRDefault="005726EA" w:rsidP="001E307D">
      <w:pPr>
        <w:pStyle w:val="af"/>
        <w:snapToGrid w:val="0"/>
        <w:spacing w:before="0" w:line="360" w:lineRule="auto"/>
        <w:rPr>
          <w:rFonts w:ascii="Times New Roman" w:eastAsiaTheme="minorEastAsia" w:hAnsi="Times New Roman" w:cs="Times New Roman"/>
          <w:sz w:val="24"/>
          <w:szCs w:val="24"/>
        </w:rPr>
      </w:pPr>
    </w:p>
    <w:p w14:paraId="45466422" w14:textId="680F2AD5" w:rsidR="00D459EB" w:rsidRDefault="00000000" w:rsidP="001E307D">
      <w:pPr>
        <w:pStyle w:val="af"/>
        <w:snapToGrid w:val="0"/>
        <w:spacing w:before="0" w:line="360" w:lineRule="auto"/>
        <w:rPr>
          <w:rFonts w:ascii="Times New Roman" w:eastAsiaTheme="minorEastAsia" w:hAnsi="Times New Roman" w:cs="Times New Roman"/>
          <w:sz w:val="24"/>
          <w:szCs w:val="24"/>
        </w:rPr>
      </w:pPr>
      <w:r w:rsidRPr="001E307D">
        <w:rPr>
          <w:rFonts w:ascii="Times New Roman" w:eastAsiaTheme="minorEastAsia" w:hAnsi="Times New Roman" w:cs="Times New Roman"/>
          <w:sz w:val="24"/>
          <w:szCs w:val="24"/>
        </w:rPr>
        <w:t>七、主要知识产权和标准规范等目录</w:t>
      </w:r>
    </w:p>
    <w:tbl>
      <w:tblPr>
        <w:tblStyle w:val="TableNormal"/>
        <w:tblpPr w:leftFromText="180" w:rightFromText="180" w:vertAnchor="text" w:horzAnchor="page" w:tblpX="1798" w:tblpY="300"/>
        <w:tblOverlap w:val="never"/>
        <w:tblW w:w="5052"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
        <w:gridCol w:w="771"/>
        <w:gridCol w:w="1309"/>
        <w:gridCol w:w="861"/>
        <w:gridCol w:w="1136"/>
        <w:gridCol w:w="861"/>
        <w:gridCol w:w="1017"/>
        <w:gridCol w:w="1065"/>
        <w:gridCol w:w="867"/>
      </w:tblGrid>
      <w:tr w:rsidR="00470320" w14:paraId="1FF7A977" w14:textId="77777777" w:rsidTr="005726EA">
        <w:trPr>
          <w:trHeight w:val="20"/>
        </w:trPr>
        <w:tc>
          <w:tcPr>
            <w:tcW w:w="299" w:type="pct"/>
            <w:vAlign w:val="center"/>
          </w:tcPr>
          <w:p w14:paraId="7B0B8CDA"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序号</w:t>
            </w:r>
          </w:p>
        </w:tc>
        <w:tc>
          <w:tcPr>
            <w:tcW w:w="460" w:type="pct"/>
            <w:vAlign w:val="center"/>
          </w:tcPr>
          <w:p w14:paraId="7C0017AE"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知识产权类别</w:t>
            </w:r>
          </w:p>
        </w:tc>
        <w:tc>
          <w:tcPr>
            <w:tcW w:w="780" w:type="pct"/>
            <w:vAlign w:val="center"/>
          </w:tcPr>
          <w:p w14:paraId="35DCC7DB"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知识产权</w:t>
            </w:r>
          </w:p>
          <w:p w14:paraId="71EBEB75"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具体名称</w:t>
            </w:r>
          </w:p>
        </w:tc>
        <w:tc>
          <w:tcPr>
            <w:tcW w:w="513" w:type="pct"/>
            <w:vAlign w:val="center"/>
          </w:tcPr>
          <w:p w14:paraId="5A20C52D"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国家</w:t>
            </w:r>
          </w:p>
          <w:p w14:paraId="36392943"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(地区)</w:t>
            </w:r>
          </w:p>
        </w:tc>
        <w:tc>
          <w:tcPr>
            <w:tcW w:w="677" w:type="pct"/>
            <w:vAlign w:val="center"/>
          </w:tcPr>
          <w:p w14:paraId="29321642"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授权号</w:t>
            </w:r>
          </w:p>
        </w:tc>
        <w:tc>
          <w:tcPr>
            <w:tcW w:w="513" w:type="pct"/>
            <w:vAlign w:val="center"/>
          </w:tcPr>
          <w:p w14:paraId="7CCB1CE8"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授权日期</w:t>
            </w:r>
          </w:p>
        </w:tc>
        <w:tc>
          <w:tcPr>
            <w:tcW w:w="606" w:type="pct"/>
            <w:vAlign w:val="center"/>
          </w:tcPr>
          <w:p w14:paraId="5BBD4F89"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证书编号</w:t>
            </w:r>
          </w:p>
        </w:tc>
        <w:tc>
          <w:tcPr>
            <w:tcW w:w="635" w:type="pct"/>
            <w:vAlign w:val="center"/>
          </w:tcPr>
          <w:p w14:paraId="3EF75BCA" w14:textId="77777777" w:rsidR="00470320" w:rsidRDefault="00470320" w:rsidP="005726EA">
            <w:pPr>
              <w:pStyle w:val="Default"/>
              <w:widowControl/>
              <w:ind w:firstLineChars="100" w:firstLine="220"/>
              <w:jc w:val="center"/>
              <w:rPr>
                <w:rFonts w:asciiTheme="minorEastAsia" w:hAnsiTheme="minorEastAsia"/>
                <w:sz w:val="22"/>
              </w:rPr>
            </w:pPr>
            <w:r>
              <w:rPr>
                <w:rFonts w:asciiTheme="minorEastAsia" w:hAnsiTheme="minorEastAsia"/>
                <w:sz w:val="22"/>
              </w:rPr>
              <w:t>权利人</w:t>
            </w:r>
          </w:p>
        </w:tc>
        <w:tc>
          <w:tcPr>
            <w:tcW w:w="517" w:type="pct"/>
            <w:vAlign w:val="center"/>
          </w:tcPr>
          <w:p w14:paraId="6A1AC4AA"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发明人</w:t>
            </w:r>
          </w:p>
        </w:tc>
      </w:tr>
      <w:tr w:rsidR="00470320" w14:paraId="28889F09" w14:textId="77777777" w:rsidTr="005726EA">
        <w:trPr>
          <w:trHeight w:val="20"/>
        </w:trPr>
        <w:tc>
          <w:tcPr>
            <w:tcW w:w="299" w:type="pct"/>
            <w:vAlign w:val="center"/>
          </w:tcPr>
          <w:p w14:paraId="0AC3EF96"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1</w:t>
            </w:r>
          </w:p>
        </w:tc>
        <w:tc>
          <w:tcPr>
            <w:tcW w:w="460" w:type="pct"/>
            <w:vAlign w:val="center"/>
          </w:tcPr>
          <w:p w14:paraId="1C97B444"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实用新型专利</w:t>
            </w:r>
          </w:p>
        </w:tc>
        <w:tc>
          <w:tcPr>
            <w:tcW w:w="780" w:type="pct"/>
            <w:vAlign w:val="center"/>
          </w:tcPr>
          <w:p w14:paraId="02EB6541"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一种煤化工</w:t>
            </w:r>
            <w:proofErr w:type="gramStart"/>
            <w:r>
              <w:rPr>
                <w:rFonts w:asciiTheme="minorEastAsia" w:hAnsiTheme="minorEastAsia"/>
                <w:sz w:val="22"/>
              </w:rPr>
              <w:t>零排放高浓盐水</w:t>
            </w:r>
            <w:proofErr w:type="gramEnd"/>
            <w:r>
              <w:rPr>
                <w:rFonts w:asciiTheme="minorEastAsia" w:hAnsiTheme="minorEastAsia"/>
                <w:sz w:val="22"/>
              </w:rPr>
              <w:t>资源化利用处理系统</w:t>
            </w:r>
          </w:p>
        </w:tc>
        <w:tc>
          <w:tcPr>
            <w:tcW w:w="513" w:type="pct"/>
            <w:vAlign w:val="center"/>
          </w:tcPr>
          <w:p w14:paraId="37E4AC92"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中国</w:t>
            </w:r>
          </w:p>
        </w:tc>
        <w:tc>
          <w:tcPr>
            <w:tcW w:w="677" w:type="pct"/>
            <w:vAlign w:val="center"/>
          </w:tcPr>
          <w:p w14:paraId="5ABD3A2C"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CN21952643 5 U</w:t>
            </w:r>
          </w:p>
        </w:tc>
        <w:tc>
          <w:tcPr>
            <w:tcW w:w="513" w:type="pct"/>
            <w:vAlign w:val="center"/>
          </w:tcPr>
          <w:p w14:paraId="286DA1B9"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2023年</w:t>
            </w:r>
          </w:p>
          <w:p w14:paraId="10E1F3BA"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08月15日</w:t>
            </w:r>
          </w:p>
        </w:tc>
        <w:tc>
          <w:tcPr>
            <w:tcW w:w="606" w:type="pct"/>
            <w:vAlign w:val="center"/>
          </w:tcPr>
          <w:p w14:paraId="5E27A7A0"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19509782</w:t>
            </w:r>
          </w:p>
        </w:tc>
        <w:tc>
          <w:tcPr>
            <w:tcW w:w="635" w:type="pct"/>
            <w:vAlign w:val="center"/>
          </w:tcPr>
          <w:p w14:paraId="32567F31"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陕西延长中煤榆林能源化工股份有限公司</w:t>
            </w:r>
          </w:p>
        </w:tc>
        <w:tc>
          <w:tcPr>
            <w:tcW w:w="517" w:type="pct"/>
            <w:vAlign w:val="center"/>
          </w:tcPr>
          <w:p w14:paraId="3B5A3B04"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胡斌</w:t>
            </w:r>
          </w:p>
          <w:p w14:paraId="0F96D57C"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刘春林何宗玮</w:t>
            </w:r>
            <w:proofErr w:type="gramStart"/>
            <w:r>
              <w:rPr>
                <w:rFonts w:asciiTheme="minorEastAsia" w:hAnsiTheme="minorEastAsia"/>
                <w:sz w:val="22"/>
              </w:rPr>
              <w:t>刘海洋贺旺盛</w:t>
            </w:r>
            <w:proofErr w:type="gramEnd"/>
            <w:r>
              <w:rPr>
                <w:rFonts w:asciiTheme="minorEastAsia" w:hAnsiTheme="minorEastAsia"/>
                <w:sz w:val="22"/>
              </w:rPr>
              <w:t>冯永成</w:t>
            </w:r>
            <w:proofErr w:type="gramStart"/>
            <w:r>
              <w:rPr>
                <w:rFonts w:asciiTheme="minorEastAsia" w:hAnsiTheme="minorEastAsia"/>
                <w:sz w:val="22"/>
              </w:rPr>
              <w:t>李延岗王</w:t>
            </w:r>
            <w:proofErr w:type="gramEnd"/>
            <w:r>
              <w:rPr>
                <w:rFonts w:asciiTheme="minorEastAsia" w:hAnsiTheme="minorEastAsia"/>
                <w:sz w:val="22"/>
              </w:rPr>
              <w:t>永登</w:t>
            </w:r>
          </w:p>
        </w:tc>
      </w:tr>
      <w:tr w:rsidR="00470320" w14:paraId="2C86030E" w14:textId="77777777" w:rsidTr="005726EA">
        <w:trPr>
          <w:trHeight w:val="20"/>
        </w:trPr>
        <w:tc>
          <w:tcPr>
            <w:tcW w:w="299" w:type="pct"/>
            <w:vAlign w:val="center"/>
          </w:tcPr>
          <w:p w14:paraId="58C1AC64"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2</w:t>
            </w:r>
          </w:p>
        </w:tc>
        <w:tc>
          <w:tcPr>
            <w:tcW w:w="460" w:type="pct"/>
            <w:vAlign w:val="center"/>
          </w:tcPr>
          <w:p w14:paraId="18FF5ED5"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实用新型专利</w:t>
            </w:r>
          </w:p>
        </w:tc>
        <w:tc>
          <w:tcPr>
            <w:tcW w:w="780" w:type="pct"/>
            <w:vAlign w:val="center"/>
          </w:tcPr>
          <w:p w14:paraId="17E5D771"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一种脱盐水处理过滤设备</w:t>
            </w:r>
          </w:p>
        </w:tc>
        <w:tc>
          <w:tcPr>
            <w:tcW w:w="513" w:type="pct"/>
            <w:vAlign w:val="center"/>
          </w:tcPr>
          <w:p w14:paraId="362D60B5"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中国</w:t>
            </w:r>
          </w:p>
        </w:tc>
        <w:tc>
          <w:tcPr>
            <w:tcW w:w="677" w:type="pct"/>
            <w:vAlign w:val="center"/>
          </w:tcPr>
          <w:p w14:paraId="05E3DE2B"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CN22107125 3 U</w:t>
            </w:r>
          </w:p>
        </w:tc>
        <w:tc>
          <w:tcPr>
            <w:tcW w:w="513" w:type="pct"/>
            <w:vAlign w:val="center"/>
          </w:tcPr>
          <w:p w14:paraId="11CEC601"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2024年</w:t>
            </w:r>
          </w:p>
          <w:p w14:paraId="448ED88C"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06月04日</w:t>
            </w:r>
          </w:p>
        </w:tc>
        <w:tc>
          <w:tcPr>
            <w:tcW w:w="606" w:type="pct"/>
            <w:vAlign w:val="center"/>
          </w:tcPr>
          <w:p w14:paraId="6F386D4C"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21046425</w:t>
            </w:r>
          </w:p>
        </w:tc>
        <w:tc>
          <w:tcPr>
            <w:tcW w:w="635" w:type="pct"/>
            <w:vAlign w:val="center"/>
          </w:tcPr>
          <w:p w14:paraId="62C5F804"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陕西延长中煤榆林能源化工股份有限公司</w:t>
            </w:r>
          </w:p>
        </w:tc>
        <w:tc>
          <w:tcPr>
            <w:tcW w:w="517" w:type="pct"/>
            <w:vAlign w:val="center"/>
          </w:tcPr>
          <w:p w14:paraId="5FC89196"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杨</w:t>
            </w:r>
            <w:proofErr w:type="gramStart"/>
            <w:r>
              <w:rPr>
                <w:rFonts w:asciiTheme="minorEastAsia" w:hAnsiTheme="minorEastAsia"/>
                <w:sz w:val="22"/>
              </w:rPr>
              <w:t>晓波贺旺盛</w:t>
            </w:r>
            <w:proofErr w:type="gramEnd"/>
            <w:r>
              <w:rPr>
                <w:rFonts w:asciiTheme="minorEastAsia" w:hAnsiTheme="minorEastAsia"/>
                <w:sz w:val="22"/>
              </w:rPr>
              <w:t>高超</w:t>
            </w:r>
            <w:proofErr w:type="gramStart"/>
            <w:r>
              <w:rPr>
                <w:rFonts w:asciiTheme="minorEastAsia" w:hAnsiTheme="minorEastAsia"/>
                <w:sz w:val="22"/>
              </w:rPr>
              <w:t>超</w:t>
            </w:r>
            <w:proofErr w:type="gramEnd"/>
          </w:p>
        </w:tc>
      </w:tr>
      <w:tr w:rsidR="00470320" w14:paraId="4CFD73E4" w14:textId="77777777" w:rsidTr="005726EA">
        <w:trPr>
          <w:trHeight w:val="20"/>
        </w:trPr>
        <w:tc>
          <w:tcPr>
            <w:tcW w:w="299" w:type="pct"/>
            <w:vAlign w:val="center"/>
          </w:tcPr>
          <w:p w14:paraId="49C5DD19"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3</w:t>
            </w:r>
          </w:p>
        </w:tc>
        <w:tc>
          <w:tcPr>
            <w:tcW w:w="460" w:type="pct"/>
            <w:vAlign w:val="center"/>
          </w:tcPr>
          <w:p w14:paraId="7C5B9F8A"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论文</w:t>
            </w:r>
          </w:p>
        </w:tc>
        <w:tc>
          <w:tcPr>
            <w:tcW w:w="780" w:type="pct"/>
            <w:vAlign w:val="center"/>
          </w:tcPr>
          <w:p w14:paraId="62047D19"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脱盐水混</w:t>
            </w:r>
            <w:proofErr w:type="gramStart"/>
            <w:r>
              <w:rPr>
                <w:rFonts w:asciiTheme="minorEastAsia" w:hAnsiTheme="minorEastAsia"/>
                <w:sz w:val="22"/>
              </w:rPr>
              <w:t>床运行周期短</w:t>
            </w:r>
            <w:r>
              <w:rPr>
                <w:rFonts w:asciiTheme="minorEastAsia" w:hAnsiTheme="minorEastAsia"/>
                <w:sz w:val="22"/>
              </w:rPr>
              <w:lastRenderedPageBreak/>
              <w:t>原因</w:t>
            </w:r>
            <w:proofErr w:type="gramEnd"/>
            <w:r>
              <w:rPr>
                <w:rFonts w:asciiTheme="minorEastAsia" w:hAnsiTheme="minorEastAsia"/>
                <w:sz w:val="22"/>
              </w:rPr>
              <w:t>分析及处理方法</w:t>
            </w:r>
          </w:p>
        </w:tc>
        <w:tc>
          <w:tcPr>
            <w:tcW w:w="513" w:type="pct"/>
            <w:vAlign w:val="center"/>
          </w:tcPr>
          <w:p w14:paraId="7156F83B"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lastRenderedPageBreak/>
              <w:t>中国</w:t>
            </w:r>
          </w:p>
        </w:tc>
        <w:tc>
          <w:tcPr>
            <w:tcW w:w="677" w:type="pct"/>
            <w:vAlign w:val="center"/>
          </w:tcPr>
          <w:p w14:paraId="307DD21E"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10.19900/</w:t>
            </w:r>
          </w:p>
          <w:p w14:paraId="65F284EA"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lastRenderedPageBreak/>
              <w:t xml:space="preserve">j. </w:t>
            </w:r>
            <w:proofErr w:type="spellStart"/>
            <w:r>
              <w:rPr>
                <w:rFonts w:asciiTheme="minorEastAsia" w:hAnsiTheme="minorEastAsia"/>
                <w:sz w:val="22"/>
              </w:rPr>
              <w:t>cnki</w:t>
            </w:r>
            <w:proofErr w:type="spellEnd"/>
            <w:r>
              <w:rPr>
                <w:rFonts w:asciiTheme="minorEastAsia" w:hAnsiTheme="minorEastAsia"/>
                <w:sz w:val="22"/>
              </w:rPr>
              <w:t>. ISS N1008-</w:t>
            </w:r>
          </w:p>
          <w:p w14:paraId="23E1F1CE"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4800.2024</w:t>
            </w:r>
          </w:p>
          <w:p w14:paraId="2E063BC9"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.05.038</w:t>
            </w:r>
          </w:p>
        </w:tc>
        <w:tc>
          <w:tcPr>
            <w:tcW w:w="513" w:type="pct"/>
            <w:vAlign w:val="center"/>
          </w:tcPr>
          <w:p w14:paraId="1AF66124"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lastRenderedPageBreak/>
              <w:t>2024年</w:t>
            </w:r>
          </w:p>
          <w:p w14:paraId="78F96536"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lastRenderedPageBreak/>
              <w:t>05月01日</w:t>
            </w:r>
          </w:p>
        </w:tc>
        <w:tc>
          <w:tcPr>
            <w:tcW w:w="606" w:type="pct"/>
            <w:vAlign w:val="center"/>
          </w:tcPr>
          <w:p w14:paraId="08310298"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lastRenderedPageBreak/>
              <w:t>中国科技信息</w:t>
            </w:r>
          </w:p>
        </w:tc>
        <w:tc>
          <w:tcPr>
            <w:tcW w:w="635" w:type="pct"/>
            <w:vAlign w:val="center"/>
          </w:tcPr>
          <w:p w14:paraId="5B3D319F"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陕西延长中煤榆林</w:t>
            </w:r>
            <w:r>
              <w:rPr>
                <w:rFonts w:asciiTheme="minorEastAsia" w:hAnsiTheme="minorEastAsia"/>
                <w:sz w:val="22"/>
              </w:rPr>
              <w:lastRenderedPageBreak/>
              <w:t>能源化工股份有限公司</w:t>
            </w:r>
          </w:p>
        </w:tc>
        <w:tc>
          <w:tcPr>
            <w:tcW w:w="517" w:type="pct"/>
            <w:vAlign w:val="center"/>
          </w:tcPr>
          <w:p w14:paraId="55A587A3" w14:textId="77777777" w:rsidR="00470320" w:rsidRDefault="00470320" w:rsidP="005726EA">
            <w:pPr>
              <w:pStyle w:val="Default"/>
              <w:widowControl/>
              <w:jc w:val="center"/>
              <w:rPr>
                <w:rFonts w:asciiTheme="minorEastAsia" w:hAnsiTheme="minorEastAsia"/>
                <w:sz w:val="22"/>
              </w:rPr>
            </w:pPr>
          </w:p>
          <w:p w14:paraId="4A51611D"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lastRenderedPageBreak/>
              <w:t>杨晓波王宏</w:t>
            </w:r>
          </w:p>
          <w:p w14:paraId="2F077AC4" w14:textId="77777777" w:rsidR="00470320" w:rsidRDefault="00470320" w:rsidP="005726EA">
            <w:pPr>
              <w:pStyle w:val="Default"/>
              <w:widowControl/>
              <w:jc w:val="center"/>
              <w:rPr>
                <w:rFonts w:asciiTheme="minorEastAsia" w:hAnsiTheme="minorEastAsia"/>
                <w:sz w:val="22"/>
              </w:rPr>
            </w:pPr>
            <w:proofErr w:type="gramStart"/>
            <w:r>
              <w:rPr>
                <w:rFonts w:asciiTheme="minorEastAsia" w:hAnsiTheme="minorEastAsia"/>
                <w:sz w:val="22"/>
              </w:rPr>
              <w:t>樊俊义苗强</w:t>
            </w:r>
            <w:proofErr w:type="gramEnd"/>
          </w:p>
        </w:tc>
      </w:tr>
      <w:tr w:rsidR="00470320" w14:paraId="34166D3F" w14:textId="77777777" w:rsidTr="005726EA">
        <w:trPr>
          <w:trHeight w:val="20"/>
        </w:trPr>
        <w:tc>
          <w:tcPr>
            <w:tcW w:w="299" w:type="pct"/>
            <w:vAlign w:val="center"/>
          </w:tcPr>
          <w:p w14:paraId="51C5074B"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lastRenderedPageBreak/>
              <w:t>4</w:t>
            </w:r>
          </w:p>
        </w:tc>
        <w:tc>
          <w:tcPr>
            <w:tcW w:w="460" w:type="pct"/>
            <w:vAlign w:val="center"/>
          </w:tcPr>
          <w:p w14:paraId="0EB5BC2A"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实用新型专利</w:t>
            </w:r>
          </w:p>
        </w:tc>
        <w:tc>
          <w:tcPr>
            <w:tcW w:w="780" w:type="pct"/>
            <w:vAlign w:val="center"/>
          </w:tcPr>
          <w:p w14:paraId="6D004AA8"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一种脱盐水优化工艺装置</w:t>
            </w:r>
          </w:p>
        </w:tc>
        <w:tc>
          <w:tcPr>
            <w:tcW w:w="513" w:type="pct"/>
            <w:vAlign w:val="center"/>
          </w:tcPr>
          <w:p w14:paraId="22399CAB"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中国</w:t>
            </w:r>
          </w:p>
        </w:tc>
        <w:tc>
          <w:tcPr>
            <w:tcW w:w="677" w:type="pct"/>
            <w:vAlign w:val="center"/>
          </w:tcPr>
          <w:p w14:paraId="173C20F1"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CN</w:t>
            </w:r>
          </w:p>
          <w:p w14:paraId="78C888B3"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21808924 4 U</w:t>
            </w:r>
          </w:p>
        </w:tc>
        <w:tc>
          <w:tcPr>
            <w:tcW w:w="513" w:type="pct"/>
            <w:vAlign w:val="center"/>
          </w:tcPr>
          <w:p w14:paraId="40314259"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2022年</w:t>
            </w:r>
          </w:p>
          <w:p w14:paraId="3CCB2BF8"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12月20日</w:t>
            </w:r>
          </w:p>
        </w:tc>
        <w:tc>
          <w:tcPr>
            <w:tcW w:w="606" w:type="pct"/>
            <w:vAlign w:val="center"/>
          </w:tcPr>
          <w:p w14:paraId="38E912CC"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18068418</w:t>
            </w:r>
          </w:p>
        </w:tc>
        <w:tc>
          <w:tcPr>
            <w:tcW w:w="635" w:type="pct"/>
            <w:vAlign w:val="center"/>
          </w:tcPr>
          <w:p w14:paraId="6082F353"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陕西延长中煤榆林能源化工股份有限公司</w:t>
            </w:r>
          </w:p>
        </w:tc>
        <w:tc>
          <w:tcPr>
            <w:tcW w:w="517" w:type="pct"/>
            <w:vAlign w:val="center"/>
          </w:tcPr>
          <w:p w14:paraId="1ABDA17A"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贾西西</w:t>
            </w:r>
          </w:p>
          <w:p w14:paraId="77E8957E"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王志勇</w:t>
            </w:r>
          </w:p>
          <w:p w14:paraId="30BBEA40"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樊俊义</w:t>
            </w:r>
          </w:p>
        </w:tc>
      </w:tr>
      <w:tr w:rsidR="00470320" w14:paraId="513DFE11" w14:textId="77777777" w:rsidTr="005726EA">
        <w:trPr>
          <w:trHeight w:val="20"/>
        </w:trPr>
        <w:tc>
          <w:tcPr>
            <w:tcW w:w="299" w:type="pct"/>
            <w:vAlign w:val="center"/>
          </w:tcPr>
          <w:p w14:paraId="0621A177"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5</w:t>
            </w:r>
          </w:p>
        </w:tc>
        <w:tc>
          <w:tcPr>
            <w:tcW w:w="460" w:type="pct"/>
            <w:vAlign w:val="center"/>
          </w:tcPr>
          <w:p w14:paraId="533C033C"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实用新型专利</w:t>
            </w:r>
          </w:p>
        </w:tc>
        <w:tc>
          <w:tcPr>
            <w:tcW w:w="780" w:type="pct"/>
            <w:vAlign w:val="center"/>
          </w:tcPr>
          <w:p w14:paraId="4054E6B2"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一种水处理设备加药装置</w:t>
            </w:r>
          </w:p>
        </w:tc>
        <w:tc>
          <w:tcPr>
            <w:tcW w:w="513" w:type="pct"/>
            <w:vAlign w:val="center"/>
          </w:tcPr>
          <w:p w14:paraId="1E276972"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中国</w:t>
            </w:r>
          </w:p>
        </w:tc>
        <w:tc>
          <w:tcPr>
            <w:tcW w:w="677" w:type="pct"/>
            <w:vAlign w:val="center"/>
          </w:tcPr>
          <w:p w14:paraId="6905074A"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CN</w:t>
            </w:r>
          </w:p>
          <w:p w14:paraId="00F589AA"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22086127 1 U</w:t>
            </w:r>
          </w:p>
        </w:tc>
        <w:tc>
          <w:tcPr>
            <w:tcW w:w="513" w:type="pct"/>
            <w:vAlign w:val="center"/>
          </w:tcPr>
          <w:p w14:paraId="66AEE1D2"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2024年</w:t>
            </w:r>
          </w:p>
          <w:p w14:paraId="5E1A35CA"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04月30日</w:t>
            </w:r>
          </w:p>
        </w:tc>
        <w:tc>
          <w:tcPr>
            <w:tcW w:w="606" w:type="pct"/>
            <w:vAlign w:val="center"/>
          </w:tcPr>
          <w:p w14:paraId="2BBA0695"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20857602</w:t>
            </w:r>
          </w:p>
        </w:tc>
        <w:tc>
          <w:tcPr>
            <w:tcW w:w="635" w:type="pct"/>
            <w:vAlign w:val="center"/>
          </w:tcPr>
          <w:p w14:paraId="1A9B4125"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陕西延长中煤榆林能源化工股份有限公司</w:t>
            </w:r>
          </w:p>
        </w:tc>
        <w:tc>
          <w:tcPr>
            <w:tcW w:w="517" w:type="pct"/>
            <w:vAlign w:val="center"/>
          </w:tcPr>
          <w:p w14:paraId="511EF910"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杨晓波</w:t>
            </w:r>
          </w:p>
          <w:p w14:paraId="2C45C5BD"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徐向东</w:t>
            </w:r>
          </w:p>
          <w:p w14:paraId="0BBF9EDB"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张小娟</w:t>
            </w:r>
          </w:p>
        </w:tc>
      </w:tr>
      <w:tr w:rsidR="00470320" w14:paraId="5E3AF146" w14:textId="77777777" w:rsidTr="005726EA">
        <w:trPr>
          <w:trHeight w:val="20"/>
        </w:trPr>
        <w:tc>
          <w:tcPr>
            <w:tcW w:w="299" w:type="pct"/>
            <w:vAlign w:val="center"/>
          </w:tcPr>
          <w:p w14:paraId="36246E48"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6</w:t>
            </w:r>
          </w:p>
        </w:tc>
        <w:tc>
          <w:tcPr>
            <w:tcW w:w="460" w:type="pct"/>
            <w:vAlign w:val="center"/>
          </w:tcPr>
          <w:p w14:paraId="5019F35B"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论文</w:t>
            </w:r>
          </w:p>
        </w:tc>
        <w:tc>
          <w:tcPr>
            <w:tcW w:w="780" w:type="pct"/>
            <w:vAlign w:val="center"/>
          </w:tcPr>
          <w:p w14:paraId="0E99CEB1"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某化工厂工业废水处理现状与解决对策研究</w:t>
            </w:r>
          </w:p>
        </w:tc>
        <w:tc>
          <w:tcPr>
            <w:tcW w:w="513" w:type="pct"/>
            <w:vAlign w:val="center"/>
          </w:tcPr>
          <w:p w14:paraId="59B8DC4A"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中国</w:t>
            </w:r>
          </w:p>
        </w:tc>
        <w:tc>
          <w:tcPr>
            <w:tcW w:w="677" w:type="pct"/>
            <w:vAlign w:val="center"/>
          </w:tcPr>
          <w:p w14:paraId="23E7EC9C"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10. 16525/</w:t>
            </w:r>
          </w:p>
          <w:p w14:paraId="136CE9DA"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 xml:space="preserve">j. </w:t>
            </w:r>
            <w:proofErr w:type="spellStart"/>
            <w:r>
              <w:rPr>
                <w:rFonts w:asciiTheme="minorEastAsia" w:hAnsiTheme="minorEastAsia"/>
                <w:sz w:val="22"/>
              </w:rPr>
              <w:t>cnki</w:t>
            </w:r>
            <w:proofErr w:type="spellEnd"/>
            <w:r>
              <w:rPr>
                <w:rFonts w:asciiTheme="minorEastAsia" w:hAnsiTheme="minorEastAsia"/>
                <w:sz w:val="22"/>
              </w:rPr>
              <w:t>. cn1 4-</w:t>
            </w:r>
          </w:p>
          <w:p w14:paraId="5454071E"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1109/</w:t>
            </w:r>
            <w:proofErr w:type="spellStart"/>
            <w:r>
              <w:rPr>
                <w:rFonts w:asciiTheme="minorEastAsia" w:hAnsiTheme="minorEastAsia"/>
                <w:sz w:val="22"/>
              </w:rPr>
              <w:t>tq</w:t>
            </w:r>
            <w:proofErr w:type="spellEnd"/>
            <w:r>
              <w:rPr>
                <w:rFonts w:asciiTheme="minorEastAsia" w:hAnsiTheme="minorEastAsia"/>
                <w:sz w:val="22"/>
              </w:rPr>
              <w:t>. 2</w:t>
            </w:r>
          </w:p>
          <w:p w14:paraId="36A1E935"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024.05.10</w:t>
            </w:r>
          </w:p>
          <w:p w14:paraId="7C7C71E3"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0</w:t>
            </w:r>
          </w:p>
        </w:tc>
        <w:tc>
          <w:tcPr>
            <w:tcW w:w="513" w:type="pct"/>
            <w:vAlign w:val="center"/>
          </w:tcPr>
          <w:p w14:paraId="62CC353E"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2024年</w:t>
            </w:r>
          </w:p>
          <w:p w14:paraId="4F2370AD"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05月01日</w:t>
            </w:r>
          </w:p>
        </w:tc>
        <w:tc>
          <w:tcPr>
            <w:tcW w:w="606" w:type="pct"/>
            <w:vAlign w:val="center"/>
          </w:tcPr>
          <w:p w14:paraId="62B92D08"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山西化工</w:t>
            </w:r>
          </w:p>
        </w:tc>
        <w:tc>
          <w:tcPr>
            <w:tcW w:w="635" w:type="pct"/>
            <w:vAlign w:val="center"/>
          </w:tcPr>
          <w:p w14:paraId="75018357"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陕西延长中煤榆林能源化工股份有限 公司</w:t>
            </w:r>
          </w:p>
        </w:tc>
        <w:tc>
          <w:tcPr>
            <w:tcW w:w="517" w:type="pct"/>
            <w:vAlign w:val="center"/>
          </w:tcPr>
          <w:p w14:paraId="56188EF9" w14:textId="77777777" w:rsidR="00470320" w:rsidRDefault="00470320" w:rsidP="005726EA">
            <w:pPr>
              <w:pStyle w:val="Default"/>
              <w:widowControl/>
              <w:jc w:val="center"/>
              <w:rPr>
                <w:rFonts w:asciiTheme="minorEastAsia" w:hAnsiTheme="minorEastAsia"/>
                <w:sz w:val="22"/>
              </w:rPr>
            </w:pPr>
          </w:p>
          <w:p w14:paraId="0731D5BB" w14:textId="77777777" w:rsidR="00470320" w:rsidRDefault="00470320" w:rsidP="005726EA">
            <w:pPr>
              <w:pStyle w:val="Default"/>
              <w:widowControl/>
              <w:jc w:val="center"/>
              <w:rPr>
                <w:rFonts w:asciiTheme="minorEastAsia" w:hAnsiTheme="minorEastAsia"/>
                <w:sz w:val="22"/>
              </w:rPr>
            </w:pPr>
          </w:p>
          <w:p w14:paraId="1DE1104C"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王小英许建华樊俊义</w:t>
            </w:r>
          </w:p>
        </w:tc>
      </w:tr>
      <w:tr w:rsidR="00470320" w14:paraId="537F57B7" w14:textId="77777777" w:rsidTr="005726EA">
        <w:trPr>
          <w:trHeight w:val="20"/>
        </w:trPr>
        <w:tc>
          <w:tcPr>
            <w:tcW w:w="299" w:type="pct"/>
            <w:vAlign w:val="center"/>
          </w:tcPr>
          <w:p w14:paraId="3B817C47"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7</w:t>
            </w:r>
          </w:p>
        </w:tc>
        <w:tc>
          <w:tcPr>
            <w:tcW w:w="460" w:type="pct"/>
            <w:vAlign w:val="center"/>
          </w:tcPr>
          <w:p w14:paraId="78DF97B8"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论文</w:t>
            </w:r>
          </w:p>
        </w:tc>
        <w:tc>
          <w:tcPr>
            <w:tcW w:w="780" w:type="pct"/>
            <w:vAlign w:val="center"/>
          </w:tcPr>
          <w:p w14:paraId="34CC6E46"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水处理除</w:t>
            </w:r>
            <w:proofErr w:type="gramStart"/>
            <w:r>
              <w:rPr>
                <w:rFonts w:asciiTheme="minorEastAsia" w:hAnsiTheme="minorEastAsia"/>
                <w:sz w:val="22"/>
              </w:rPr>
              <w:t>盐系统混床</w:t>
            </w:r>
            <w:proofErr w:type="gramEnd"/>
            <w:r>
              <w:rPr>
                <w:rFonts w:asciiTheme="minorEastAsia" w:hAnsiTheme="minorEastAsia"/>
                <w:sz w:val="22"/>
              </w:rPr>
              <w:t>出水水质分析与对策</w:t>
            </w:r>
          </w:p>
        </w:tc>
        <w:tc>
          <w:tcPr>
            <w:tcW w:w="513" w:type="pct"/>
            <w:vAlign w:val="center"/>
          </w:tcPr>
          <w:p w14:paraId="5962CDB5"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中国</w:t>
            </w:r>
          </w:p>
        </w:tc>
        <w:tc>
          <w:tcPr>
            <w:tcW w:w="677" w:type="pct"/>
            <w:vAlign w:val="center"/>
          </w:tcPr>
          <w:p w14:paraId="7D7C2101"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2023年第 三卷41页</w:t>
            </w:r>
          </w:p>
        </w:tc>
        <w:tc>
          <w:tcPr>
            <w:tcW w:w="513" w:type="pct"/>
            <w:vAlign w:val="center"/>
          </w:tcPr>
          <w:p w14:paraId="2B7A4DC5"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2023年</w:t>
            </w:r>
          </w:p>
          <w:p w14:paraId="0E064F58"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09月01日</w:t>
            </w:r>
          </w:p>
        </w:tc>
        <w:tc>
          <w:tcPr>
            <w:tcW w:w="606" w:type="pct"/>
            <w:vAlign w:val="center"/>
          </w:tcPr>
          <w:p w14:paraId="6664B1C2"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职工天地</w:t>
            </w:r>
          </w:p>
        </w:tc>
        <w:tc>
          <w:tcPr>
            <w:tcW w:w="635" w:type="pct"/>
            <w:vAlign w:val="center"/>
          </w:tcPr>
          <w:p w14:paraId="40044D19"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陕西延长中煤榆林能源化工股份有限 公司</w:t>
            </w:r>
          </w:p>
        </w:tc>
        <w:tc>
          <w:tcPr>
            <w:tcW w:w="517" w:type="pct"/>
            <w:vAlign w:val="center"/>
          </w:tcPr>
          <w:p w14:paraId="000E87F6" w14:textId="77777777" w:rsidR="00470320" w:rsidRDefault="00470320" w:rsidP="005726EA">
            <w:pPr>
              <w:pStyle w:val="Default"/>
              <w:widowControl/>
              <w:jc w:val="center"/>
              <w:rPr>
                <w:rFonts w:asciiTheme="minorEastAsia" w:hAnsiTheme="minorEastAsia"/>
                <w:sz w:val="22"/>
              </w:rPr>
            </w:pPr>
          </w:p>
          <w:p w14:paraId="48828D9B"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樊俊义杨</w:t>
            </w:r>
            <w:proofErr w:type="gramStart"/>
            <w:r>
              <w:rPr>
                <w:rFonts w:asciiTheme="minorEastAsia" w:hAnsiTheme="minorEastAsia"/>
                <w:sz w:val="22"/>
              </w:rPr>
              <w:t>晓波贾西西</w:t>
            </w:r>
            <w:proofErr w:type="gramEnd"/>
          </w:p>
        </w:tc>
      </w:tr>
      <w:tr w:rsidR="00470320" w14:paraId="3B959E79" w14:textId="77777777" w:rsidTr="005726EA">
        <w:trPr>
          <w:trHeight w:val="20"/>
        </w:trPr>
        <w:tc>
          <w:tcPr>
            <w:tcW w:w="299" w:type="pct"/>
            <w:vAlign w:val="center"/>
          </w:tcPr>
          <w:p w14:paraId="0158E20A"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8</w:t>
            </w:r>
          </w:p>
        </w:tc>
        <w:tc>
          <w:tcPr>
            <w:tcW w:w="460" w:type="pct"/>
            <w:vAlign w:val="center"/>
          </w:tcPr>
          <w:p w14:paraId="50164D10"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论文</w:t>
            </w:r>
          </w:p>
        </w:tc>
        <w:tc>
          <w:tcPr>
            <w:tcW w:w="780" w:type="pct"/>
            <w:vAlign w:val="center"/>
          </w:tcPr>
          <w:p w14:paraId="7D6DFB75"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煤化工脱盐水膜污染的研究与应用</w:t>
            </w:r>
          </w:p>
        </w:tc>
        <w:tc>
          <w:tcPr>
            <w:tcW w:w="513" w:type="pct"/>
            <w:vAlign w:val="center"/>
          </w:tcPr>
          <w:p w14:paraId="6F5EDEAC"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中国</w:t>
            </w:r>
          </w:p>
        </w:tc>
        <w:tc>
          <w:tcPr>
            <w:tcW w:w="677" w:type="pct"/>
            <w:vAlign w:val="center"/>
          </w:tcPr>
          <w:p w14:paraId="25916E0A"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DOI:10.1</w:t>
            </w:r>
          </w:p>
          <w:p w14:paraId="57372B5B"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6525/j.cn</w:t>
            </w:r>
          </w:p>
          <w:p w14:paraId="7A8724F6"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ki.cn14-</w:t>
            </w:r>
          </w:p>
          <w:p w14:paraId="2DA1E894"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1109/tq.2</w:t>
            </w:r>
          </w:p>
          <w:p w14:paraId="37644F4E"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024.04.05</w:t>
            </w:r>
          </w:p>
          <w:p w14:paraId="1E433F80"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6</w:t>
            </w:r>
          </w:p>
        </w:tc>
        <w:tc>
          <w:tcPr>
            <w:tcW w:w="513" w:type="pct"/>
            <w:vAlign w:val="center"/>
          </w:tcPr>
          <w:p w14:paraId="1CE3A0D2"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2024年</w:t>
            </w:r>
          </w:p>
          <w:p w14:paraId="639D4BC3"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04月01日</w:t>
            </w:r>
          </w:p>
        </w:tc>
        <w:tc>
          <w:tcPr>
            <w:tcW w:w="606" w:type="pct"/>
            <w:vAlign w:val="center"/>
          </w:tcPr>
          <w:p w14:paraId="4DFCD66E"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山西化工</w:t>
            </w:r>
          </w:p>
        </w:tc>
        <w:tc>
          <w:tcPr>
            <w:tcW w:w="635" w:type="pct"/>
            <w:vAlign w:val="center"/>
          </w:tcPr>
          <w:p w14:paraId="77BB05B6"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陕西延长中煤榆林能源化工股份有限 公司</w:t>
            </w:r>
          </w:p>
        </w:tc>
        <w:tc>
          <w:tcPr>
            <w:tcW w:w="517" w:type="pct"/>
            <w:vAlign w:val="center"/>
          </w:tcPr>
          <w:p w14:paraId="5CD70975" w14:textId="77777777" w:rsidR="00470320" w:rsidRDefault="00470320" w:rsidP="005726EA">
            <w:pPr>
              <w:pStyle w:val="Default"/>
              <w:widowControl/>
              <w:jc w:val="center"/>
              <w:rPr>
                <w:rFonts w:asciiTheme="minorEastAsia" w:hAnsiTheme="minorEastAsia"/>
                <w:sz w:val="22"/>
              </w:rPr>
            </w:pPr>
          </w:p>
          <w:p w14:paraId="4092AE89" w14:textId="77777777" w:rsidR="00470320" w:rsidRDefault="00470320" w:rsidP="005726EA">
            <w:pPr>
              <w:pStyle w:val="Default"/>
              <w:widowControl/>
              <w:jc w:val="center"/>
              <w:rPr>
                <w:rFonts w:asciiTheme="minorEastAsia" w:hAnsiTheme="minorEastAsia"/>
                <w:sz w:val="22"/>
              </w:rPr>
            </w:pPr>
          </w:p>
          <w:p w14:paraId="563EA039"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许建华王小英贺旺盛</w:t>
            </w:r>
          </w:p>
        </w:tc>
      </w:tr>
      <w:tr w:rsidR="00470320" w14:paraId="1F8324FC" w14:textId="77777777" w:rsidTr="005726EA">
        <w:trPr>
          <w:trHeight w:val="20"/>
        </w:trPr>
        <w:tc>
          <w:tcPr>
            <w:tcW w:w="299" w:type="pct"/>
            <w:vAlign w:val="center"/>
          </w:tcPr>
          <w:p w14:paraId="2CB418F7"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9</w:t>
            </w:r>
          </w:p>
        </w:tc>
        <w:tc>
          <w:tcPr>
            <w:tcW w:w="460" w:type="pct"/>
            <w:vAlign w:val="center"/>
          </w:tcPr>
          <w:p w14:paraId="5A9FCE89"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论文</w:t>
            </w:r>
          </w:p>
        </w:tc>
        <w:tc>
          <w:tcPr>
            <w:tcW w:w="780" w:type="pct"/>
            <w:vAlign w:val="center"/>
          </w:tcPr>
          <w:p w14:paraId="3FC35222"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高浓度化工废水处理及回用 工程案例</w:t>
            </w:r>
          </w:p>
        </w:tc>
        <w:tc>
          <w:tcPr>
            <w:tcW w:w="513" w:type="pct"/>
            <w:vAlign w:val="center"/>
          </w:tcPr>
          <w:p w14:paraId="0CEBCFA8"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中国</w:t>
            </w:r>
          </w:p>
        </w:tc>
        <w:tc>
          <w:tcPr>
            <w:tcW w:w="677" w:type="pct"/>
            <w:vAlign w:val="center"/>
          </w:tcPr>
          <w:p w14:paraId="45FE49AE"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2022年第</w:t>
            </w:r>
          </w:p>
          <w:p w14:paraId="475D854E"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27卷32页</w:t>
            </w:r>
          </w:p>
        </w:tc>
        <w:tc>
          <w:tcPr>
            <w:tcW w:w="513" w:type="pct"/>
            <w:vAlign w:val="center"/>
          </w:tcPr>
          <w:p w14:paraId="68C9FFFB"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2022年</w:t>
            </w:r>
          </w:p>
          <w:p w14:paraId="286E21F7"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08月15日</w:t>
            </w:r>
          </w:p>
        </w:tc>
        <w:tc>
          <w:tcPr>
            <w:tcW w:w="606" w:type="pct"/>
            <w:vAlign w:val="center"/>
          </w:tcPr>
          <w:p w14:paraId="0F1F4200" w14:textId="6B168DFB" w:rsidR="00470320" w:rsidRDefault="00470320" w:rsidP="005726EA">
            <w:pPr>
              <w:pStyle w:val="Default"/>
              <w:widowControl/>
              <w:jc w:val="center"/>
              <w:rPr>
                <w:rFonts w:asciiTheme="minorEastAsia" w:hAnsiTheme="minorEastAsia"/>
                <w:sz w:val="22"/>
              </w:rPr>
            </w:pPr>
            <w:r>
              <w:rPr>
                <w:rFonts w:asciiTheme="minorEastAsia" w:hAnsiTheme="minorEastAsia"/>
                <w:sz w:val="22"/>
              </w:rPr>
              <w:t>中国建设信息化</w:t>
            </w:r>
          </w:p>
        </w:tc>
        <w:tc>
          <w:tcPr>
            <w:tcW w:w="635" w:type="pct"/>
            <w:vAlign w:val="center"/>
          </w:tcPr>
          <w:p w14:paraId="3D33A336"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陕西延长中煤榆林能源化工</w:t>
            </w:r>
          </w:p>
          <w:p w14:paraId="010924B7"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股份有限公司</w:t>
            </w:r>
          </w:p>
        </w:tc>
        <w:tc>
          <w:tcPr>
            <w:tcW w:w="517" w:type="pct"/>
            <w:vAlign w:val="center"/>
          </w:tcPr>
          <w:p w14:paraId="56D228A4" w14:textId="77777777" w:rsidR="00470320" w:rsidRDefault="00470320" w:rsidP="005726EA">
            <w:pPr>
              <w:pStyle w:val="Default"/>
              <w:widowControl/>
              <w:jc w:val="center"/>
              <w:rPr>
                <w:rFonts w:asciiTheme="minorEastAsia" w:hAnsiTheme="minorEastAsia"/>
                <w:sz w:val="22"/>
              </w:rPr>
            </w:pPr>
          </w:p>
          <w:p w14:paraId="576E0334"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高超</w:t>
            </w:r>
            <w:proofErr w:type="gramStart"/>
            <w:r>
              <w:rPr>
                <w:rFonts w:asciiTheme="minorEastAsia" w:hAnsiTheme="minorEastAsia"/>
                <w:sz w:val="22"/>
              </w:rPr>
              <w:t>超</w:t>
            </w:r>
            <w:proofErr w:type="gramEnd"/>
            <w:r>
              <w:rPr>
                <w:rFonts w:asciiTheme="minorEastAsia" w:hAnsiTheme="minorEastAsia"/>
                <w:sz w:val="22"/>
              </w:rPr>
              <w:t>张伟</w:t>
            </w:r>
          </w:p>
          <w:p w14:paraId="327DCF36"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王宝宝</w:t>
            </w:r>
          </w:p>
        </w:tc>
      </w:tr>
      <w:tr w:rsidR="00470320" w14:paraId="23DD9917" w14:textId="77777777" w:rsidTr="005726EA">
        <w:trPr>
          <w:trHeight w:val="20"/>
        </w:trPr>
        <w:tc>
          <w:tcPr>
            <w:tcW w:w="299" w:type="pct"/>
            <w:vAlign w:val="center"/>
          </w:tcPr>
          <w:p w14:paraId="052E8D46" w14:textId="77777777" w:rsidR="00470320" w:rsidRDefault="00470320" w:rsidP="005726EA">
            <w:pPr>
              <w:pStyle w:val="Default"/>
              <w:widowControl/>
              <w:jc w:val="center"/>
              <w:rPr>
                <w:rFonts w:asciiTheme="minorEastAsia" w:hAnsiTheme="minorEastAsia"/>
                <w:sz w:val="22"/>
              </w:rPr>
            </w:pPr>
          </w:p>
          <w:p w14:paraId="65EE72F8"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10</w:t>
            </w:r>
          </w:p>
        </w:tc>
        <w:tc>
          <w:tcPr>
            <w:tcW w:w="460" w:type="pct"/>
            <w:vAlign w:val="center"/>
          </w:tcPr>
          <w:p w14:paraId="07BD8B4F"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实用新型专利</w:t>
            </w:r>
          </w:p>
        </w:tc>
        <w:tc>
          <w:tcPr>
            <w:tcW w:w="780" w:type="pct"/>
            <w:vAlign w:val="center"/>
          </w:tcPr>
          <w:p w14:paraId="0D9608CE"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一种去离子水制备装置</w:t>
            </w:r>
          </w:p>
        </w:tc>
        <w:tc>
          <w:tcPr>
            <w:tcW w:w="513" w:type="pct"/>
            <w:vAlign w:val="center"/>
          </w:tcPr>
          <w:p w14:paraId="4FDC75AA" w14:textId="77777777" w:rsidR="00470320" w:rsidRDefault="00470320" w:rsidP="005726EA">
            <w:pPr>
              <w:pStyle w:val="Default"/>
              <w:widowControl/>
              <w:jc w:val="center"/>
              <w:rPr>
                <w:rFonts w:asciiTheme="minorEastAsia" w:hAnsiTheme="minorEastAsia"/>
                <w:sz w:val="22"/>
              </w:rPr>
            </w:pPr>
          </w:p>
          <w:p w14:paraId="579AE8C0"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中国</w:t>
            </w:r>
          </w:p>
        </w:tc>
        <w:tc>
          <w:tcPr>
            <w:tcW w:w="677" w:type="pct"/>
            <w:vAlign w:val="center"/>
          </w:tcPr>
          <w:p w14:paraId="6CE00076"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CN22086715 2 U</w:t>
            </w:r>
          </w:p>
        </w:tc>
        <w:tc>
          <w:tcPr>
            <w:tcW w:w="513" w:type="pct"/>
            <w:vAlign w:val="center"/>
          </w:tcPr>
          <w:p w14:paraId="687EB297"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2024年</w:t>
            </w:r>
          </w:p>
          <w:p w14:paraId="5F963148"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4月30日</w:t>
            </w:r>
          </w:p>
        </w:tc>
        <w:tc>
          <w:tcPr>
            <w:tcW w:w="606" w:type="pct"/>
            <w:vAlign w:val="center"/>
          </w:tcPr>
          <w:p w14:paraId="1FED7C9D" w14:textId="77777777" w:rsidR="00470320" w:rsidRDefault="00470320" w:rsidP="005726EA">
            <w:pPr>
              <w:pStyle w:val="Default"/>
              <w:widowControl/>
              <w:jc w:val="center"/>
              <w:rPr>
                <w:rFonts w:asciiTheme="minorEastAsia" w:hAnsiTheme="minorEastAsia"/>
                <w:sz w:val="22"/>
              </w:rPr>
            </w:pPr>
          </w:p>
          <w:p w14:paraId="74D24443"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20852896</w:t>
            </w:r>
          </w:p>
        </w:tc>
        <w:tc>
          <w:tcPr>
            <w:tcW w:w="635" w:type="pct"/>
            <w:vAlign w:val="center"/>
          </w:tcPr>
          <w:p w14:paraId="4191A524"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陕西延长中煤榆林能源化工股份有限公司</w:t>
            </w:r>
          </w:p>
        </w:tc>
        <w:tc>
          <w:tcPr>
            <w:tcW w:w="517" w:type="pct"/>
            <w:vAlign w:val="center"/>
          </w:tcPr>
          <w:p w14:paraId="0B793803"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杨晓波</w:t>
            </w:r>
          </w:p>
          <w:p w14:paraId="44668E13" w14:textId="77777777" w:rsidR="00470320" w:rsidRDefault="00470320" w:rsidP="005726EA">
            <w:pPr>
              <w:pStyle w:val="Default"/>
              <w:widowControl/>
              <w:jc w:val="center"/>
              <w:rPr>
                <w:rFonts w:asciiTheme="minorEastAsia" w:hAnsiTheme="minorEastAsia"/>
                <w:sz w:val="22"/>
              </w:rPr>
            </w:pPr>
            <w:r>
              <w:rPr>
                <w:rFonts w:asciiTheme="minorEastAsia" w:hAnsiTheme="minorEastAsia"/>
                <w:sz w:val="22"/>
              </w:rPr>
              <w:t>张乐乐</w:t>
            </w:r>
          </w:p>
          <w:p w14:paraId="2D655794" w14:textId="77777777" w:rsidR="00470320" w:rsidRDefault="00470320" w:rsidP="005726EA">
            <w:pPr>
              <w:pStyle w:val="Default"/>
              <w:widowControl/>
              <w:jc w:val="center"/>
              <w:rPr>
                <w:rFonts w:asciiTheme="minorEastAsia" w:hAnsiTheme="minorEastAsia"/>
                <w:sz w:val="22"/>
              </w:rPr>
            </w:pPr>
            <w:proofErr w:type="gramStart"/>
            <w:r>
              <w:rPr>
                <w:rFonts w:asciiTheme="minorEastAsia" w:hAnsiTheme="minorEastAsia"/>
                <w:sz w:val="22"/>
              </w:rPr>
              <w:t>梁亮</w:t>
            </w:r>
            <w:proofErr w:type="gramEnd"/>
          </w:p>
        </w:tc>
      </w:tr>
    </w:tbl>
    <w:p w14:paraId="0746D669" w14:textId="77777777" w:rsidR="00470320" w:rsidRDefault="00470320" w:rsidP="00470320">
      <w:pPr>
        <w:rPr>
          <w:rFonts w:asciiTheme="minorEastAsia" w:hAnsiTheme="minorEastAsia" w:cstheme="minorEastAsia"/>
        </w:rPr>
      </w:pPr>
    </w:p>
    <w:p w14:paraId="5D3CA848" w14:textId="77777777" w:rsidR="005726EA" w:rsidRDefault="005726EA" w:rsidP="00470320">
      <w:pPr>
        <w:rPr>
          <w:rFonts w:asciiTheme="minorEastAsia" w:hAnsiTheme="minorEastAsia" w:cstheme="minorEastAsia"/>
        </w:rPr>
      </w:pPr>
    </w:p>
    <w:p w14:paraId="495B4A8B" w14:textId="77777777" w:rsidR="005726EA" w:rsidRDefault="005726EA" w:rsidP="00470320">
      <w:pPr>
        <w:rPr>
          <w:rFonts w:asciiTheme="minorEastAsia" w:hAnsiTheme="minorEastAsia" w:cstheme="minorEastAsia" w:hint="eastAsia"/>
        </w:rPr>
      </w:pPr>
    </w:p>
    <w:p w14:paraId="78039566" w14:textId="77777777" w:rsidR="00D459EB" w:rsidRPr="001E307D" w:rsidRDefault="00000000" w:rsidP="001E307D">
      <w:pPr>
        <w:pStyle w:val="af"/>
        <w:numPr>
          <w:ilvl w:val="0"/>
          <w:numId w:val="2"/>
        </w:numPr>
        <w:snapToGrid w:val="0"/>
        <w:spacing w:before="0" w:line="360" w:lineRule="auto"/>
        <w:rPr>
          <w:rFonts w:ascii="Times New Roman" w:eastAsiaTheme="minorEastAsia" w:hAnsi="Times New Roman" w:cs="Times New Roman"/>
          <w:sz w:val="24"/>
          <w:szCs w:val="24"/>
        </w:rPr>
      </w:pPr>
      <w:r w:rsidRPr="001E307D">
        <w:rPr>
          <w:rFonts w:ascii="Times New Roman" w:eastAsiaTheme="minorEastAsia" w:hAnsi="Times New Roman" w:cs="Times New Roman"/>
          <w:sz w:val="24"/>
          <w:szCs w:val="24"/>
        </w:rPr>
        <w:lastRenderedPageBreak/>
        <w:t>主要完成人情况</w:t>
      </w:r>
    </w:p>
    <w:tbl>
      <w:tblPr>
        <w:tblW w:w="8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612"/>
        <w:gridCol w:w="613"/>
        <w:gridCol w:w="708"/>
        <w:gridCol w:w="973"/>
        <w:gridCol w:w="1012"/>
        <w:gridCol w:w="3968"/>
      </w:tblGrid>
      <w:tr w:rsidR="00D459EB" w:rsidRPr="001E307D" w14:paraId="15A120A2" w14:textId="77777777">
        <w:trPr>
          <w:jc w:val="center"/>
        </w:trPr>
        <w:tc>
          <w:tcPr>
            <w:tcW w:w="612" w:type="dxa"/>
            <w:tcBorders>
              <w:top w:val="single" w:sz="4" w:space="0" w:color="auto"/>
              <w:left w:val="single" w:sz="4" w:space="0" w:color="auto"/>
              <w:bottom w:val="single" w:sz="4" w:space="0" w:color="auto"/>
              <w:right w:val="single" w:sz="4" w:space="0" w:color="auto"/>
            </w:tcBorders>
            <w:vAlign w:val="center"/>
          </w:tcPr>
          <w:p w14:paraId="004ED80A" w14:textId="77777777" w:rsidR="00D459EB" w:rsidRPr="001E307D" w:rsidRDefault="00000000" w:rsidP="005726EA">
            <w:pPr>
              <w:pStyle w:val="Default"/>
              <w:widowControl/>
              <w:snapToGrid w:val="0"/>
              <w:spacing w:line="276" w:lineRule="auto"/>
              <w:jc w:val="center"/>
              <w:rPr>
                <w:rFonts w:ascii="Times New Roman" w:cs="Times New Roman" w:hint="default"/>
                <w:sz w:val="22"/>
              </w:rPr>
            </w:pPr>
            <w:r w:rsidRPr="001E307D">
              <w:rPr>
                <w:rFonts w:ascii="Times New Roman" w:cs="Times New Roman" w:hint="default"/>
                <w:sz w:val="22"/>
              </w:rPr>
              <w:t>序号</w:t>
            </w:r>
          </w:p>
        </w:tc>
        <w:tc>
          <w:tcPr>
            <w:tcW w:w="612" w:type="dxa"/>
            <w:tcBorders>
              <w:top w:val="single" w:sz="4" w:space="0" w:color="auto"/>
              <w:left w:val="single" w:sz="4" w:space="0" w:color="auto"/>
              <w:bottom w:val="single" w:sz="4" w:space="0" w:color="auto"/>
              <w:right w:val="single" w:sz="4" w:space="0" w:color="auto"/>
            </w:tcBorders>
            <w:vAlign w:val="center"/>
          </w:tcPr>
          <w:p w14:paraId="6BC2B898" w14:textId="77777777" w:rsidR="00D459EB" w:rsidRPr="001E307D" w:rsidRDefault="00000000" w:rsidP="005726EA">
            <w:pPr>
              <w:pStyle w:val="Default"/>
              <w:widowControl/>
              <w:snapToGrid w:val="0"/>
              <w:spacing w:line="276" w:lineRule="auto"/>
              <w:jc w:val="center"/>
              <w:rPr>
                <w:rFonts w:ascii="Times New Roman" w:cs="Times New Roman" w:hint="default"/>
                <w:sz w:val="22"/>
              </w:rPr>
            </w:pPr>
            <w:r w:rsidRPr="001E307D">
              <w:rPr>
                <w:rFonts w:ascii="Times New Roman" w:cs="Times New Roman" w:hint="default"/>
                <w:sz w:val="22"/>
              </w:rPr>
              <w:t>姓名</w:t>
            </w:r>
          </w:p>
        </w:tc>
        <w:tc>
          <w:tcPr>
            <w:tcW w:w="613" w:type="dxa"/>
            <w:tcBorders>
              <w:top w:val="single" w:sz="4" w:space="0" w:color="auto"/>
              <w:left w:val="single" w:sz="4" w:space="0" w:color="auto"/>
              <w:bottom w:val="single" w:sz="4" w:space="0" w:color="auto"/>
              <w:right w:val="single" w:sz="4" w:space="0" w:color="auto"/>
            </w:tcBorders>
            <w:vAlign w:val="center"/>
          </w:tcPr>
          <w:p w14:paraId="28308B91" w14:textId="77777777" w:rsidR="00D459EB" w:rsidRPr="001E307D" w:rsidRDefault="00000000" w:rsidP="005726EA">
            <w:pPr>
              <w:pStyle w:val="Default"/>
              <w:widowControl/>
              <w:snapToGrid w:val="0"/>
              <w:spacing w:line="276" w:lineRule="auto"/>
              <w:jc w:val="center"/>
              <w:rPr>
                <w:rFonts w:ascii="Times New Roman" w:cs="Times New Roman" w:hint="default"/>
                <w:sz w:val="22"/>
              </w:rPr>
            </w:pPr>
            <w:r w:rsidRPr="001E307D">
              <w:rPr>
                <w:rFonts w:ascii="Times New Roman" w:cs="Times New Roman" w:hint="default"/>
                <w:sz w:val="22"/>
              </w:rPr>
              <w:t>职务</w:t>
            </w:r>
          </w:p>
        </w:tc>
        <w:tc>
          <w:tcPr>
            <w:tcW w:w="708" w:type="dxa"/>
            <w:tcBorders>
              <w:top w:val="single" w:sz="4" w:space="0" w:color="auto"/>
              <w:left w:val="single" w:sz="4" w:space="0" w:color="auto"/>
              <w:bottom w:val="single" w:sz="4" w:space="0" w:color="auto"/>
              <w:right w:val="single" w:sz="4" w:space="0" w:color="auto"/>
            </w:tcBorders>
            <w:vAlign w:val="center"/>
          </w:tcPr>
          <w:p w14:paraId="69671490" w14:textId="77777777" w:rsidR="00D459EB" w:rsidRPr="001E307D" w:rsidRDefault="00000000" w:rsidP="005726EA">
            <w:pPr>
              <w:pStyle w:val="Default"/>
              <w:widowControl/>
              <w:snapToGrid w:val="0"/>
              <w:spacing w:line="276" w:lineRule="auto"/>
              <w:jc w:val="center"/>
              <w:rPr>
                <w:rFonts w:ascii="Times New Roman" w:cs="Times New Roman" w:hint="default"/>
                <w:sz w:val="22"/>
              </w:rPr>
            </w:pPr>
            <w:r w:rsidRPr="001E307D">
              <w:rPr>
                <w:rFonts w:ascii="Times New Roman" w:cs="Times New Roman" w:hint="default"/>
                <w:sz w:val="22"/>
              </w:rPr>
              <w:t>技术职称</w:t>
            </w:r>
          </w:p>
        </w:tc>
        <w:tc>
          <w:tcPr>
            <w:tcW w:w="973" w:type="dxa"/>
            <w:tcBorders>
              <w:top w:val="single" w:sz="4" w:space="0" w:color="auto"/>
              <w:left w:val="single" w:sz="4" w:space="0" w:color="auto"/>
              <w:bottom w:val="single" w:sz="4" w:space="0" w:color="auto"/>
              <w:right w:val="single" w:sz="4" w:space="0" w:color="auto"/>
            </w:tcBorders>
            <w:vAlign w:val="center"/>
          </w:tcPr>
          <w:p w14:paraId="328CBED1" w14:textId="77777777" w:rsidR="00D459EB" w:rsidRPr="001E307D" w:rsidRDefault="00000000" w:rsidP="005726EA">
            <w:pPr>
              <w:pStyle w:val="Default"/>
              <w:widowControl/>
              <w:snapToGrid w:val="0"/>
              <w:spacing w:line="276" w:lineRule="auto"/>
              <w:jc w:val="center"/>
              <w:rPr>
                <w:rFonts w:ascii="Times New Roman" w:cs="Times New Roman" w:hint="default"/>
                <w:sz w:val="22"/>
              </w:rPr>
            </w:pPr>
            <w:r w:rsidRPr="001E307D">
              <w:rPr>
                <w:rFonts w:ascii="Times New Roman" w:cs="Times New Roman" w:hint="default"/>
                <w:sz w:val="22"/>
              </w:rPr>
              <w:t>工作单位</w:t>
            </w:r>
          </w:p>
        </w:tc>
        <w:tc>
          <w:tcPr>
            <w:tcW w:w="1012" w:type="dxa"/>
            <w:tcBorders>
              <w:top w:val="single" w:sz="4" w:space="0" w:color="auto"/>
              <w:left w:val="single" w:sz="4" w:space="0" w:color="auto"/>
              <w:bottom w:val="single" w:sz="4" w:space="0" w:color="auto"/>
              <w:right w:val="single" w:sz="4" w:space="0" w:color="auto"/>
            </w:tcBorders>
            <w:vAlign w:val="center"/>
          </w:tcPr>
          <w:p w14:paraId="5C811DFB" w14:textId="77777777" w:rsidR="00D459EB" w:rsidRPr="001E307D" w:rsidRDefault="00000000" w:rsidP="005726EA">
            <w:pPr>
              <w:pStyle w:val="Default"/>
              <w:widowControl/>
              <w:snapToGrid w:val="0"/>
              <w:spacing w:line="276" w:lineRule="auto"/>
              <w:jc w:val="center"/>
              <w:rPr>
                <w:rFonts w:ascii="Times New Roman" w:cs="Times New Roman" w:hint="default"/>
                <w:sz w:val="22"/>
              </w:rPr>
            </w:pPr>
            <w:r w:rsidRPr="001E307D">
              <w:rPr>
                <w:rFonts w:ascii="Times New Roman" w:cs="Times New Roman" w:hint="default"/>
                <w:sz w:val="22"/>
              </w:rPr>
              <w:t>完成单位</w:t>
            </w:r>
          </w:p>
        </w:tc>
        <w:tc>
          <w:tcPr>
            <w:tcW w:w="3968" w:type="dxa"/>
            <w:tcBorders>
              <w:top w:val="single" w:sz="4" w:space="0" w:color="auto"/>
              <w:left w:val="single" w:sz="4" w:space="0" w:color="auto"/>
              <w:bottom w:val="single" w:sz="4" w:space="0" w:color="auto"/>
              <w:right w:val="single" w:sz="4" w:space="0" w:color="auto"/>
            </w:tcBorders>
            <w:vAlign w:val="center"/>
          </w:tcPr>
          <w:p w14:paraId="60682004" w14:textId="77777777" w:rsidR="00D459EB" w:rsidRPr="001E307D" w:rsidRDefault="00000000" w:rsidP="005726EA">
            <w:pPr>
              <w:pStyle w:val="Default"/>
              <w:widowControl/>
              <w:snapToGrid w:val="0"/>
              <w:spacing w:line="276" w:lineRule="auto"/>
              <w:jc w:val="center"/>
              <w:rPr>
                <w:rFonts w:ascii="Times New Roman" w:cs="Times New Roman" w:hint="default"/>
                <w:sz w:val="22"/>
              </w:rPr>
            </w:pPr>
            <w:r w:rsidRPr="001E307D">
              <w:rPr>
                <w:rFonts w:ascii="Times New Roman" w:cs="Times New Roman" w:hint="default"/>
                <w:sz w:val="22"/>
              </w:rPr>
              <w:t>对本项目贡献</w:t>
            </w:r>
          </w:p>
        </w:tc>
      </w:tr>
      <w:tr w:rsidR="00D459EB" w:rsidRPr="001E307D" w14:paraId="2B49F69B" w14:textId="77777777">
        <w:trPr>
          <w:jc w:val="center"/>
        </w:trPr>
        <w:tc>
          <w:tcPr>
            <w:tcW w:w="612" w:type="dxa"/>
            <w:tcBorders>
              <w:top w:val="single" w:sz="4" w:space="0" w:color="auto"/>
              <w:left w:val="single" w:sz="4" w:space="0" w:color="auto"/>
              <w:bottom w:val="single" w:sz="4" w:space="0" w:color="auto"/>
              <w:right w:val="single" w:sz="4" w:space="0" w:color="auto"/>
            </w:tcBorders>
            <w:vAlign w:val="center"/>
          </w:tcPr>
          <w:p w14:paraId="616D9EE5"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hAnsi="Times New Roman" w:cs="Times New Roman"/>
                <w:kern w:val="0"/>
                <w:sz w:val="22"/>
              </w:rPr>
              <w:t>1</w:t>
            </w:r>
          </w:p>
        </w:tc>
        <w:tc>
          <w:tcPr>
            <w:tcW w:w="612" w:type="dxa"/>
            <w:tcBorders>
              <w:top w:val="single" w:sz="4" w:space="0" w:color="auto"/>
              <w:left w:val="single" w:sz="4" w:space="0" w:color="auto"/>
              <w:bottom w:val="single" w:sz="4" w:space="0" w:color="auto"/>
              <w:right w:val="single" w:sz="4" w:space="0" w:color="auto"/>
            </w:tcBorders>
            <w:vAlign w:val="center"/>
          </w:tcPr>
          <w:p w14:paraId="4575B24C"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hAnsi="Times New Roman" w:cs="Times New Roman"/>
                <w:sz w:val="22"/>
              </w:rPr>
              <w:t>樊俊义</w:t>
            </w:r>
          </w:p>
        </w:tc>
        <w:tc>
          <w:tcPr>
            <w:tcW w:w="613" w:type="dxa"/>
            <w:tcBorders>
              <w:top w:val="single" w:sz="4" w:space="0" w:color="auto"/>
              <w:left w:val="single" w:sz="4" w:space="0" w:color="auto"/>
              <w:bottom w:val="single" w:sz="4" w:space="0" w:color="auto"/>
              <w:right w:val="single" w:sz="4" w:space="0" w:color="auto"/>
            </w:tcBorders>
            <w:vAlign w:val="center"/>
          </w:tcPr>
          <w:p w14:paraId="4F45F828"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hAnsi="Times New Roman" w:cs="Times New Roman"/>
                <w:sz w:val="22"/>
              </w:rPr>
              <w:t>无</w:t>
            </w:r>
          </w:p>
        </w:tc>
        <w:tc>
          <w:tcPr>
            <w:tcW w:w="708" w:type="dxa"/>
            <w:tcBorders>
              <w:top w:val="single" w:sz="4" w:space="0" w:color="auto"/>
              <w:left w:val="single" w:sz="4" w:space="0" w:color="auto"/>
              <w:bottom w:val="single" w:sz="4" w:space="0" w:color="auto"/>
              <w:right w:val="single" w:sz="4" w:space="0" w:color="auto"/>
            </w:tcBorders>
            <w:vAlign w:val="center"/>
          </w:tcPr>
          <w:p w14:paraId="4A4DFB9C"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hAnsi="Times New Roman" w:cs="Times New Roman"/>
                <w:sz w:val="22"/>
              </w:rPr>
              <w:t>助理工程师</w:t>
            </w:r>
          </w:p>
        </w:tc>
        <w:tc>
          <w:tcPr>
            <w:tcW w:w="973" w:type="dxa"/>
            <w:tcBorders>
              <w:top w:val="single" w:sz="4" w:space="0" w:color="auto"/>
              <w:left w:val="single" w:sz="4" w:space="0" w:color="auto"/>
              <w:bottom w:val="single" w:sz="4" w:space="0" w:color="auto"/>
              <w:right w:val="single" w:sz="4" w:space="0" w:color="auto"/>
            </w:tcBorders>
            <w:vAlign w:val="center"/>
          </w:tcPr>
          <w:p w14:paraId="2CBA6AC9"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eastAsia="宋体" w:hAnsi="Times New Roman" w:cs="Times New Roman"/>
                <w:kern w:val="0"/>
                <w:szCs w:val="21"/>
              </w:rPr>
              <w:t>陕西延长中煤榆林能源化工股份有限公司</w:t>
            </w:r>
          </w:p>
        </w:tc>
        <w:tc>
          <w:tcPr>
            <w:tcW w:w="1012" w:type="dxa"/>
            <w:tcBorders>
              <w:top w:val="single" w:sz="4" w:space="0" w:color="auto"/>
              <w:left w:val="single" w:sz="4" w:space="0" w:color="auto"/>
              <w:bottom w:val="single" w:sz="4" w:space="0" w:color="auto"/>
              <w:right w:val="single" w:sz="4" w:space="0" w:color="auto"/>
            </w:tcBorders>
            <w:vAlign w:val="center"/>
          </w:tcPr>
          <w:p w14:paraId="069F7611"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eastAsia="宋体" w:hAnsi="Times New Roman" w:cs="Times New Roman"/>
                <w:kern w:val="0"/>
                <w:szCs w:val="21"/>
              </w:rPr>
              <w:t>陕西延长中煤榆林能源化工股份有限公司</w:t>
            </w:r>
          </w:p>
        </w:tc>
        <w:tc>
          <w:tcPr>
            <w:tcW w:w="3968" w:type="dxa"/>
            <w:tcBorders>
              <w:top w:val="single" w:sz="4" w:space="0" w:color="auto"/>
              <w:left w:val="single" w:sz="4" w:space="0" w:color="auto"/>
              <w:bottom w:val="single" w:sz="4" w:space="0" w:color="auto"/>
              <w:right w:val="single" w:sz="4" w:space="0" w:color="auto"/>
            </w:tcBorders>
            <w:vAlign w:val="center"/>
          </w:tcPr>
          <w:p w14:paraId="2E8123DF" w14:textId="77777777" w:rsidR="00D459EB" w:rsidRPr="001E307D" w:rsidRDefault="00000000" w:rsidP="005726EA">
            <w:pPr>
              <w:snapToGrid w:val="0"/>
              <w:spacing w:line="276" w:lineRule="auto"/>
              <w:ind w:firstLineChars="200" w:firstLine="420"/>
              <w:jc w:val="left"/>
              <w:rPr>
                <w:rFonts w:ascii="Times New Roman" w:eastAsia="宋体" w:hAnsi="Times New Roman" w:cs="Times New Roman"/>
                <w:sz w:val="22"/>
              </w:rPr>
            </w:pPr>
            <w:r w:rsidRPr="001E307D">
              <w:rPr>
                <w:rFonts w:ascii="Times New Roman" w:eastAsia="宋体" w:hAnsi="Times New Roman" w:cs="Times New Roman"/>
                <w:kern w:val="0"/>
                <w:szCs w:val="21"/>
              </w:rPr>
              <w:t>主要负责该项目的全面实施，对项目提供《某化工厂工业废水处理现状与解决对策研究》论文</w:t>
            </w:r>
            <w:r w:rsidRPr="001E307D">
              <w:rPr>
                <w:rFonts w:ascii="Times New Roman" w:eastAsia="宋体" w:hAnsi="Times New Roman" w:cs="Times New Roman"/>
                <w:kern w:val="0"/>
                <w:szCs w:val="21"/>
              </w:rPr>
              <w:t>1</w:t>
            </w:r>
            <w:r w:rsidRPr="001E307D">
              <w:rPr>
                <w:rFonts w:ascii="Times New Roman" w:eastAsia="宋体" w:hAnsi="Times New Roman" w:cs="Times New Roman"/>
                <w:kern w:val="0"/>
                <w:szCs w:val="21"/>
              </w:rPr>
              <w:t>篇</w:t>
            </w:r>
            <w:r w:rsidRPr="001E307D">
              <w:rPr>
                <w:rFonts w:ascii="Times New Roman" w:eastAsia="宋体" w:hAnsi="Times New Roman" w:cs="Times New Roman"/>
                <w:kern w:val="0"/>
                <w:szCs w:val="21"/>
              </w:rPr>
              <w:t xml:space="preserve"> </w:t>
            </w:r>
            <w:r w:rsidRPr="001E307D">
              <w:rPr>
                <w:rFonts w:ascii="Times New Roman" w:eastAsia="宋体" w:hAnsi="Times New Roman" w:cs="Times New Roman"/>
                <w:kern w:val="0"/>
                <w:szCs w:val="21"/>
              </w:rPr>
              <w:t>，对第二项科技创新提供《水处理除盐系统混床出水水质分析与对策》论文</w:t>
            </w:r>
            <w:r w:rsidRPr="001E307D">
              <w:rPr>
                <w:rFonts w:ascii="Times New Roman" w:eastAsia="宋体" w:hAnsi="Times New Roman" w:cs="Times New Roman"/>
                <w:kern w:val="0"/>
                <w:szCs w:val="21"/>
              </w:rPr>
              <w:t>1</w:t>
            </w:r>
            <w:r w:rsidRPr="001E307D">
              <w:rPr>
                <w:rFonts w:ascii="Times New Roman" w:eastAsia="宋体" w:hAnsi="Times New Roman" w:cs="Times New Roman"/>
                <w:kern w:val="0"/>
                <w:szCs w:val="21"/>
              </w:rPr>
              <w:t>篇和《一种脱盐水优化工艺装置</w:t>
            </w:r>
            <w:r w:rsidRPr="001E307D">
              <w:rPr>
                <w:rFonts w:ascii="Times New Roman" w:eastAsia="宋体" w:hAnsi="Times New Roman" w:cs="Times New Roman"/>
                <w:kern w:val="0"/>
                <w:szCs w:val="21"/>
              </w:rPr>
              <w:t xml:space="preserve"> </w:t>
            </w:r>
            <w:r w:rsidRPr="001E307D">
              <w:rPr>
                <w:rFonts w:ascii="Times New Roman" w:eastAsia="宋体" w:hAnsi="Times New Roman" w:cs="Times New Roman"/>
                <w:kern w:val="0"/>
                <w:szCs w:val="21"/>
              </w:rPr>
              <w:t>》实用新型专利</w:t>
            </w:r>
            <w:r w:rsidRPr="001E307D">
              <w:rPr>
                <w:rFonts w:ascii="Times New Roman" w:eastAsia="宋体" w:hAnsi="Times New Roman" w:cs="Times New Roman"/>
                <w:kern w:val="0"/>
                <w:szCs w:val="21"/>
              </w:rPr>
              <w:t>1</w:t>
            </w:r>
            <w:r w:rsidRPr="001E307D">
              <w:rPr>
                <w:rFonts w:ascii="Times New Roman" w:eastAsia="宋体" w:hAnsi="Times New Roman" w:cs="Times New Roman"/>
                <w:kern w:val="0"/>
                <w:szCs w:val="21"/>
              </w:rPr>
              <w:t>项。</w:t>
            </w:r>
          </w:p>
        </w:tc>
      </w:tr>
      <w:tr w:rsidR="00D459EB" w:rsidRPr="001E307D" w14:paraId="6CB7086B" w14:textId="77777777">
        <w:trPr>
          <w:jc w:val="center"/>
        </w:trPr>
        <w:tc>
          <w:tcPr>
            <w:tcW w:w="612" w:type="dxa"/>
            <w:tcBorders>
              <w:top w:val="single" w:sz="4" w:space="0" w:color="auto"/>
              <w:left w:val="single" w:sz="4" w:space="0" w:color="auto"/>
              <w:bottom w:val="single" w:sz="4" w:space="0" w:color="auto"/>
              <w:right w:val="single" w:sz="4" w:space="0" w:color="auto"/>
            </w:tcBorders>
            <w:vAlign w:val="center"/>
          </w:tcPr>
          <w:p w14:paraId="4F8674EB"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hAnsi="Times New Roman" w:cs="Times New Roman"/>
                <w:kern w:val="0"/>
                <w:sz w:val="22"/>
              </w:rPr>
              <w:t>2</w:t>
            </w:r>
          </w:p>
        </w:tc>
        <w:tc>
          <w:tcPr>
            <w:tcW w:w="612" w:type="dxa"/>
            <w:tcBorders>
              <w:top w:val="single" w:sz="4" w:space="0" w:color="auto"/>
              <w:left w:val="single" w:sz="4" w:space="0" w:color="auto"/>
              <w:bottom w:val="single" w:sz="4" w:space="0" w:color="auto"/>
              <w:right w:val="single" w:sz="4" w:space="0" w:color="auto"/>
            </w:tcBorders>
            <w:vAlign w:val="center"/>
          </w:tcPr>
          <w:p w14:paraId="744048B0"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hAnsi="Times New Roman" w:cs="Times New Roman"/>
                <w:sz w:val="22"/>
              </w:rPr>
              <w:t>刘春林</w:t>
            </w:r>
          </w:p>
        </w:tc>
        <w:tc>
          <w:tcPr>
            <w:tcW w:w="613" w:type="dxa"/>
            <w:tcBorders>
              <w:top w:val="single" w:sz="4" w:space="0" w:color="auto"/>
              <w:left w:val="single" w:sz="4" w:space="0" w:color="auto"/>
              <w:bottom w:val="single" w:sz="4" w:space="0" w:color="auto"/>
              <w:right w:val="single" w:sz="4" w:space="0" w:color="auto"/>
            </w:tcBorders>
            <w:vAlign w:val="center"/>
          </w:tcPr>
          <w:p w14:paraId="613188AA"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hAnsi="Times New Roman" w:cs="Times New Roman"/>
                <w:sz w:val="22"/>
              </w:rPr>
              <w:t>经理</w:t>
            </w:r>
          </w:p>
        </w:tc>
        <w:tc>
          <w:tcPr>
            <w:tcW w:w="708" w:type="dxa"/>
            <w:tcBorders>
              <w:top w:val="single" w:sz="4" w:space="0" w:color="auto"/>
              <w:left w:val="single" w:sz="4" w:space="0" w:color="auto"/>
              <w:bottom w:val="single" w:sz="4" w:space="0" w:color="auto"/>
              <w:right w:val="single" w:sz="4" w:space="0" w:color="auto"/>
            </w:tcBorders>
            <w:vAlign w:val="center"/>
          </w:tcPr>
          <w:p w14:paraId="4454BDFF"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hAnsi="Times New Roman" w:cs="Times New Roman"/>
                <w:sz w:val="22"/>
              </w:rPr>
              <w:t>高级工程师</w:t>
            </w:r>
          </w:p>
        </w:tc>
        <w:tc>
          <w:tcPr>
            <w:tcW w:w="973" w:type="dxa"/>
            <w:tcBorders>
              <w:top w:val="single" w:sz="4" w:space="0" w:color="auto"/>
              <w:left w:val="single" w:sz="4" w:space="0" w:color="auto"/>
              <w:bottom w:val="single" w:sz="4" w:space="0" w:color="auto"/>
              <w:right w:val="single" w:sz="4" w:space="0" w:color="auto"/>
            </w:tcBorders>
            <w:vAlign w:val="center"/>
          </w:tcPr>
          <w:p w14:paraId="0209AA1F"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eastAsia="宋体" w:hAnsi="Times New Roman" w:cs="Times New Roman"/>
                <w:kern w:val="0"/>
                <w:szCs w:val="21"/>
              </w:rPr>
              <w:t>陕西延长中煤榆林能源化工股份有限公司</w:t>
            </w:r>
          </w:p>
        </w:tc>
        <w:tc>
          <w:tcPr>
            <w:tcW w:w="1012" w:type="dxa"/>
            <w:tcBorders>
              <w:top w:val="single" w:sz="4" w:space="0" w:color="auto"/>
              <w:left w:val="single" w:sz="4" w:space="0" w:color="auto"/>
              <w:bottom w:val="single" w:sz="4" w:space="0" w:color="auto"/>
              <w:right w:val="single" w:sz="4" w:space="0" w:color="auto"/>
            </w:tcBorders>
            <w:vAlign w:val="center"/>
          </w:tcPr>
          <w:p w14:paraId="47D00981"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eastAsia="宋体" w:hAnsi="Times New Roman" w:cs="Times New Roman"/>
                <w:kern w:val="0"/>
                <w:szCs w:val="21"/>
              </w:rPr>
              <w:t>陕西延长中煤榆林能源化工股份有限公司</w:t>
            </w:r>
          </w:p>
        </w:tc>
        <w:tc>
          <w:tcPr>
            <w:tcW w:w="3968" w:type="dxa"/>
            <w:tcBorders>
              <w:top w:val="single" w:sz="4" w:space="0" w:color="auto"/>
              <w:left w:val="single" w:sz="4" w:space="0" w:color="auto"/>
              <w:bottom w:val="single" w:sz="4" w:space="0" w:color="auto"/>
              <w:right w:val="single" w:sz="4" w:space="0" w:color="auto"/>
            </w:tcBorders>
            <w:vAlign w:val="center"/>
          </w:tcPr>
          <w:p w14:paraId="13097415" w14:textId="77777777" w:rsidR="00D459EB" w:rsidRPr="001E307D" w:rsidRDefault="00000000" w:rsidP="005726EA">
            <w:pPr>
              <w:snapToGrid w:val="0"/>
              <w:spacing w:line="276" w:lineRule="auto"/>
              <w:ind w:firstLineChars="200" w:firstLine="420"/>
              <w:rPr>
                <w:rFonts w:ascii="Times New Roman" w:eastAsia="宋体" w:hAnsi="Times New Roman" w:cs="Times New Roman"/>
                <w:sz w:val="22"/>
              </w:rPr>
            </w:pPr>
            <w:r w:rsidRPr="001E307D">
              <w:rPr>
                <w:rFonts w:ascii="Times New Roman" w:eastAsia="宋体" w:hAnsi="Times New Roman" w:cs="Times New Roman"/>
                <w:kern w:val="0"/>
                <w:szCs w:val="21"/>
              </w:rPr>
              <w:t>具体开展本项目技术协调等工作；具体完成了项目的立项、开结题、实验研发、研发经费及所有材料的起草审核工作；提出并具体落实了本项目的关键技术点；对该项目提供《一种煤化工零排放高浓盐水资源化利用处理系统》专利</w:t>
            </w:r>
            <w:r w:rsidRPr="001E307D">
              <w:rPr>
                <w:rFonts w:ascii="Times New Roman" w:eastAsia="宋体" w:hAnsi="Times New Roman" w:cs="Times New Roman"/>
                <w:kern w:val="0"/>
                <w:szCs w:val="21"/>
              </w:rPr>
              <w:t>1</w:t>
            </w:r>
            <w:r w:rsidRPr="001E307D">
              <w:rPr>
                <w:rFonts w:ascii="Times New Roman" w:eastAsia="宋体" w:hAnsi="Times New Roman" w:cs="Times New Roman"/>
                <w:kern w:val="0"/>
                <w:szCs w:val="21"/>
              </w:rPr>
              <w:t>项。</w:t>
            </w:r>
          </w:p>
        </w:tc>
      </w:tr>
      <w:tr w:rsidR="00D459EB" w:rsidRPr="001E307D" w14:paraId="4FF4E5E7" w14:textId="77777777">
        <w:trPr>
          <w:jc w:val="center"/>
        </w:trPr>
        <w:tc>
          <w:tcPr>
            <w:tcW w:w="612" w:type="dxa"/>
            <w:tcBorders>
              <w:top w:val="single" w:sz="4" w:space="0" w:color="auto"/>
              <w:left w:val="single" w:sz="4" w:space="0" w:color="auto"/>
              <w:bottom w:val="single" w:sz="4" w:space="0" w:color="auto"/>
              <w:right w:val="single" w:sz="4" w:space="0" w:color="auto"/>
            </w:tcBorders>
            <w:vAlign w:val="center"/>
          </w:tcPr>
          <w:p w14:paraId="44CAD2F4"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hAnsi="Times New Roman" w:cs="Times New Roman"/>
                <w:kern w:val="0"/>
                <w:sz w:val="22"/>
              </w:rPr>
              <w:t>3</w:t>
            </w:r>
          </w:p>
        </w:tc>
        <w:tc>
          <w:tcPr>
            <w:tcW w:w="612" w:type="dxa"/>
            <w:tcBorders>
              <w:top w:val="single" w:sz="4" w:space="0" w:color="auto"/>
              <w:left w:val="single" w:sz="4" w:space="0" w:color="auto"/>
              <w:bottom w:val="single" w:sz="4" w:space="0" w:color="auto"/>
              <w:right w:val="single" w:sz="4" w:space="0" w:color="auto"/>
            </w:tcBorders>
            <w:vAlign w:val="center"/>
          </w:tcPr>
          <w:p w14:paraId="340BABA4"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hAnsi="Times New Roman" w:cs="Times New Roman"/>
                <w:sz w:val="22"/>
              </w:rPr>
              <w:t>高超</w:t>
            </w:r>
            <w:proofErr w:type="gramStart"/>
            <w:r w:rsidRPr="001E307D">
              <w:rPr>
                <w:rFonts w:ascii="Times New Roman" w:hAnsi="Times New Roman" w:cs="Times New Roman"/>
                <w:sz w:val="22"/>
              </w:rPr>
              <w:t>超</w:t>
            </w:r>
            <w:proofErr w:type="gramEnd"/>
          </w:p>
        </w:tc>
        <w:tc>
          <w:tcPr>
            <w:tcW w:w="613" w:type="dxa"/>
            <w:tcBorders>
              <w:top w:val="single" w:sz="4" w:space="0" w:color="auto"/>
              <w:left w:val="single" w:sz="4" w:space="0" w:color="auto"/>
              <w:bottom w:val="single" w:sz="4" w:space="0" w:color="auto"/>
              <w:right w:val="single" w:sz="4" w:space="0" w:color="auto"/>
            </w:tcBorders>
            <w:vAlign w:val="center"/>
          </w:tcPr>
          <w:p w14:paraId="3EC4739E"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eastAsia="宋体" w:hAnsi="Times New Roman" w:cs="Times New Roman"/>
                <w:kern w:val="0"/>
                <w:szCs w:val="21"/>
              </w:rPr>
              <w:t>主管</w:t>
            </w:r>
          </w:p>
        </w:tc>
        <w:tc>
          <w:tcPr>
            <w:tcW w:w="708" w:type="dxa"/>
            <w:tcBorders>
              <w:top w:val="single" w:sz="4" w:space="0" w:color="auto"/>
              <w:left w:val="single" w:sz="4" w:space="0" w:color="auto"/>
              <w:bottom w:val="single" w:sz="4" w:space="0" w:color="auto"/>
              <w:right w:val="single" w:sz="4" w:space="0" w:color="auto"/>
            </w:tcBorders>
            <w:vAlign w:val="center"/>
          </w:tcPr>
          <w:p w14:paraId="1194415A"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hAnsi="Times New Roman" w:cs="Times New Roman"/>
                <w:sz w:val="22"/>
              </w:rPr>
              <w:t>工程师</w:t>
            </w:r>
          </w:p>
        </w:tc>
        <w:tc>
          <w:tcPr>
            <w:tcW w:w="973" w:type="dxa"/>
            <w:tcBorders>
              <w:top w:val="single" w:sz="4" w:space="0" w:color="auto"/>
              <w:left w:val="single" w:sz="4" w:space="0" w:color="auto"/>
              <w:bottom w:val="single" w:sz="4" w:space="0" w:color="auto"/>
              <w:right w:val="single" w:sz="4" w:space="0" w:color="auto"/>
            </w:tcBorders>
            <w:vAlign w:val="center"/>
          </w:tcPr>
          <w:p w14:paraId="7F9BE213"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eastAsia="宋体" w:hAnsi="Times New Roman" w:cs="Times New Roman"/>
                <w:kern w:val="0"/>
                <w:szCs w:val="21"/>
              </w:rPr>
              <w:t>陕西延长中煤榆林能源化工股份有限公司</w:t>
            </w:r>
          </w:p>
        </w:tc>
        <w:tc>
          <w:tcPr>
            <w:tcW w:w="1012" w:type="dxa"/>
            <w:tcBorders>
              <w:top w:val="single" w:sz="4" w:space="0" w:color="auto"/>
              <w:left w:val="single" w:sz="4" w:space="0" w:color="auto"/>
              <w:bottom w:val="single" w:sz="4" w:space="0" w:color="auto"/>
              <w:right w:val="single" w:sz="4" w:space="0" w:color="auto"/>
            </w:tcBorders>
            <w:vAlign w:val="center"/>
          </w:tcPr>
          <w:p w14:paraId="1A3CDE94"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eastAsia="宋体" w:hAnsi="Times New Roman" w:cs="Times New Roman"/>
                <w:kern w:val="0"/>
                <w:szCs w:val="21"/>
              </w:rPr>
              <w:t>陕西延长中煤榆林能源化工股份有限公司</w:t>
            </w:r>
          </w:p>
        </w:tc>
        <w:tc>
          <w:tcPr>
            <w:tcW w:w="3968" w:type="dxa"/>
            <w:tcBorders>
              <w:top w:val="single" w:sz="4" w:space="0" w:color="auto"/>
              <w:left w:val="single" w:sz="4" w:space="0" w:color="auto"/>
              <w:bottom w:val="single" w:sz="4" w:space="0" w:color="auto"/>
              <w:right w:val="single" w:sz="4" w:space="0" w:color="auto"/>
            </w:tcBorders>
            <w:vAlign w:val="center"/>
          </w:tcPr>
          <w:p w14:paraId="2C3387FE" w14:textId="77777777" w:rsidR="00D459EB" w:rsidRPr="001E307D" w:rsidRDefault="00000000" w:rsidP="005726EA">
            <w:pPr>
              <w:snapToGrid w:val="0"/>
              <w:spacing w:line="276" w:lineRule="auto"/>
              <w:ind w:firstLineChars="200" w:firstLine="420"/>
              <w:jc w:val="left"/>
              <w:rPr>
                <w:rFonts w:ascii="Times New Roman" w:eastAsia="宋体" w:hAnsi="Times New Roman" w:cs="Times New Roman"/>
                <w:sz w:val="22"/>
              </w:rPr>
            </w:pPr>
            <w:r w:rsidRPr="001E307D">
              <w:rPr>
                <w:rFonts w:ascii="Times New Roman" w:eastAsia="宋体" w:hAnsi="Times New Roman" w:cs="Times New Roman"/>
                <w:kern w:val="0"/>
                <w:szCs w:val="21"/>
              </w:rPr>
              <w:t>对本项目生产现场水质分析，水质控制等提供技术支持，为</w:t>
            </w:r>
            <w:proofErr w:type="gramStart"/>
            <w:r w:rsidRPr="001E307D">
              <w:rPr>
                <w:rFonts w:ascii="Times New Roman" w:eastAsia="宋体" w:hAnsi="Times New Roman" w:cs="Times New Roman"/>
                <w:kern w:val="0"/>
                <w:szCs w:val="21"/>
              </w:rPr>
              <w:t>本科研</w:t>
            </w:r>
            <w:proofErr w:type="gramEnd"/>
            <w:r w:rsidRPr="001E307D">
              <w:rPr>
                <w:rFonts w:ascii="Times New Roman" w:eastAsia="宋体" w:hAnsi="Times New Roman" w:cs="Times New Roman"/>
                <w:kern w:val="0"/>
                <w:szCs w:val="21"/>
              </w:rPr>
              <w:t>项目与现场的紧密结合奠定了坚实的基础。组织完成项目研究方案论证和项目立项，指导项目研究及产业化推广。为本项目提供《高浓度化工废水处理及回用工程实例》论文</w:t>
            </w:r>
            <w:r w:rsidRPr="001E307D">
              <w:rPr>
                <w:rFonts w:ascii="Times New Roman" w:eastAsia="宋体" w:hAnsi="Times New Roman" w:cs="Times New Roman"/>
                <w:kern w:val="0"/>
                <w:szCs w:val="21"/>
              </w:rPr>
              <w:t>1</w:t>
            </w:r>
            <w:r w:rsidRPr="001E307D">
              <w:rPr>
                <w:rFonts w:ascii="Times New Roman" w:eastAsia="宋体" w:hAnsi="Times New Roman" w:cs="Times New Roman"/>
                <w:kern w:val="0"/>
                <w:szCs w:val="21"/>
              </w:rPr>
              <w:t>篇和</w:t>
            </w:r>
            <w:r w:rsidRPr="001E307D">
              <w:rPr>
                <w:rFonts w:ascii="Times New Roman" w:eastAsia="宋体" w:hAnsi="Times New Roman" w:cs="Times New Roman"/>
                <w:sz w:val="24"/>
                <w:szCs w:val="24"/>
              </w:rPr>
              <w:t>一</w:t>
            </w:r>
            <w:r w:rsidRPr="001E307D">
              <w:rPr>
                <w:rFonts w:ascii="Times New Roman" w:eastAsia="宋体" w:hAnsi="Times New Roman" w:cs="Times New Roman"/>
                <w:kern w:val="0"/>
                <w:szCs w:val="21"/>
              </w:rPr>
              <w:t>种脱盐水处理过滤设备专利。</w:t>
            </w:r>
          </w:p>
        </w:tc>
      </w:tr>
      <w:tr w:rsidR="00D459EB" w:rsidRPr="001E307D" w14:paraId="51B690E6" w14:textId="77777777">
        <w:trPr>
          <w:jc w:val="center"/>
        </w:trPr>
        <w:tc>
          <w:tcPr>
            <w:tcW w:w="612" w:type="dxa"/>
            <w:tcBorders>
              <w:top w:val="single" w:sz="4" w:space="0" w:color="auto"/>
              <w:left w:val="single" w:sz="4" w:space="0" w:color="auto"/>
              <w:bottom w:val="single" w:sz="4" w:space="0" w:color="auto"/>
              <w:right w:val="single" w:sz="4" w:space="0" w:color="auto"/>
            </w:tcBorders>
            <w:vAlign w:val="center"/>
          </w:tcPr>
          <w:p w14:paraId="0124A577"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hAnsi="Times New Roman" w:cs="Times New Roman"/>
                <w:kern w:val="0"/>
                <w:sz w:val="22"/>
              </w:rPr>
              <w:t>4</w:t>
            </w:r>
          </w:p>
        </w:tc>
        <w:tc>
          <w:tcPr>
            <w:tcW w:w="612" w:type="dxa"/>
            <w:tcBorders>
              <w:top w:val="single" w:sz="4" w:space="0" w:color="auto"/>
              <w:left w:val="single" w:sz="4" w:space="0" w:color="auto"/>
              <w:bottom w:val="single" w:sz="4" w:space="0" w:color="auto"/>
              <w:right w:val="single" w:sz="4" w:space="0" w:color="auto"/>
            </w:tcBorders>
            <w:vAlign w:val="center"/>
          </w:tcPr>
          <w:p w14:paraId="75EC71D6"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eastAsia="宋体" w:hAnsi="Times New Roman" w:cs="Times New Roman"/>
                <w:kern w:val="0"/>
                <w:szCs w:val="21"/>
              </w:rPr>
              <w:t>杨晓波</w:t>
            </w:r>
          </w:p>
        </w:tc>
        <w:tc>
          <w:tcPr>
            <w:tcW w:w="613" w:type="dxa"/>
            <w:tcBorders>
              <w:top w:val="single" w:sz="4" w:space="0" w:color="auto"/>
              <w:left w:val="single" w:sz="4" w:space="0" w:color="auto"/>
              <w:bottom w:val="single" w:sz="4" w:space="0" w:color="auto"/>
              <w:right w:val="single" w:sz="4" w:space="0" w:color="auto"/>
            </w:tcBorders>
            <w:vAlign w:val="center"/>
          </w:tcPr>
          <w:p w14:paraId="0AD81402"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hAnsi="Times New Roman" w:cs="Times New Roman"/>
                <w:sz w:val="22"/>
              </w:rPr>
              <w:t>无</w:t>
            </w:r>
          </w:p>
        </w:tc>
        <w:tc>
          <w:tcPr>
            <w:tcW w:w="708" w:type="dxa"/>
            <w:tcBorders>
              <w:top w:val="single" w:sz="4" w:space="0" w:color="auto"/>
              <w:left w:val="single" w:sz="4" w:space="0" w:color="auto"/>
              <w:bottom w:val="single" w:sz="4" w:space="0" w:color="auto"/>
              <w:right w:val="single" w:sz="4" w:space="0" w:color="auto"/>
            </w:tcBorders>
            <w:vAlign w:val="center"/>
          </w:tcPr>
          <w:p w14:paraId="1E845A15"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hAnsi="Times New Roman" w:cs="Times New Roman"/>
                <w:sz w:val="22"/>
              </w:rPr>
              <w:t>工程师</w:t>
            </w:r>
          </w:p>
        </w:tc>
        <w:tc>
          <w:tcPr>
            <w:tcW w:w="973" w:type="dxa"/>
            <w:tcBorders>
              <w:top w:val="single" w:sz="4" w:space="0" w:color="auto"/>
              <w:left w:val="single" w:sz="4" w:space="0" w:color="auto"/>
              <w:bottom w:val="single" w:sz="4" w:space="0" w:color="auto"/>
              <w:right w:val="single" w:sz="4" w:space="0" w:color="auto"/>
            </w:tcBorders>
            <w:vAlign w:val="center"/>
          </w:tcPr>
          <w:p w14:paraId="5680AACC"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eastAsia="宋体" w:hAnsi="Times New Roman" w:cs="Times New Roman"/>
                <w:kern w:val="0"/>
                <w:szCs w:val="21"/>
              </w:rPr>
              <w:t>陕西延长中煤榆林能源化工股份有限公司</w:t>
            </w:r>
          </w:p>
        </w:tc>
        <w:tc>
          <w:tcPr>
            <w:tcW w:w="1012" w:type="dxa"/>
            <w:tcBorders>
              <w:top w:val="single" w:sz="4" w:space="0" w:color="auto"/>
              <w:left w:val="single" w:sz="4" w:space="0" w:color="auto"/>
              <w:bottom w:val="single" w:sz="4" w:space="0" w:color="auto"/>
              <w:right w:val="single" w:sz="4" w:space="0" w:color="auto"/>
            </w:tcBorders>
            <w:vAlign w:val="center"/>
          </w:tcPr>
          <w:p w14:paraId="212545C7"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eastAsia="宋体" w:hAnsi="Times New Roman" w:cs="Times New Roman"/>
                <w:kern w:val="0"/>
                <w:szCs w:val="21"/>
              </w:rPr>
              <w:t>陕西延长中煤榆林能源化工股份有限公司</w:t>
            </w:r>
          </w:p>
        </w:tc>
        <w:tc>
          <w:tcPr>
            <w:tcW w:w="3968" w:type="dxa"/>
            <w:tcBorders>
              <w:top w:val="single" w:sz="4" w:space="0" w:color="auto"/>
              <w:left w:val="single" w:sz="4" w:space="0" w:color="auto"/>
              <w:bottom w:val="single" w:sz="4" w:space="0" w:color="auto"/>
              <w:right w:val="single" w:sz="4" w:space="0" w:color="auto"/>
            </w:tcBorders>
            <w:vAlign w:val="center"/>
          </w:tcPr>
          <w:p w14:paraId="2DF2ABD3" w14:textId="77777777" w:rsidR="00D459EB" w:rsidRPr="001E307D" w:rsidRDefault="00000000" w:rsidP="005726EA">
            <w:pPr>
              <w:snapToGrid w:val="0"/>
              <w:spacing w:line="276" w:lineRule="auto"/>
              <w:ind w:firstLineChars="200" w:firstLine="420"/>
              <w:rPr>
                <w:rFonts w:ascii="Times New Roman" w:eastAsia="宋体" w:hAnsi="Times New Roman" w:cs="Times New Roman"/>
                <w:sz w:val="22"/>
              </w:rPr>
            </w:pPr>
            <w:r w:rsidRPr="001E307D">
              <w:rPr>
                <w:rFonts w:ascii="Times New Roman" w:eastAsia="宋体" w:hAnsi="Times New Roman" w:cs="Times New Roman"/>
                <w:kern w:val="0"/>
                <w:szCs w:val="21"/>
              </w:rPr>
              <w:t>作为技术骨干参与项目的具体方案实施及质量</w:t>
            </w:r>
            <w:proofErr w:type="gramStart"/>
            <w:r w:rsidRPr="001E307D">
              <w:rPr>
                <w:rFonts w:ascii="Times New Roman" w:eastAsia="宋体" w:hAnsi="Times New Roman" w:cs="Times New Roman"/>
                <w:kern w:val="0"/>
                <w:szCs w:val="21"/>
              </w:rPr>
              <w:t>管控全过程</w:t>
            </w:r>
            <w:proofErr w:type="gramEnd"/>
            <w:r w:rsidRPr="001E307D">
              <w:rPr>
                <w:rFonts w:ascii="Times New Roman" w:eastAsia="宋体" w:hAnsi="Times New Roman" w:cs="Times New Roman"/>
                <w:kern w:val="0"/>
                <w:szCs w:val="21"/>
              </w:rPr>
              <w:t>；参与本项目技术论证和推广等环节，为本项目的顺利开展及基础研究提供有力保障；对项目提供《脱盐水混床运行周期短原因分析及处理方法》、《水处理除盐系统混床出水水质分析与对策</w:t>
            </w:r>
            <w:r w:rsidRPr="001E307D">
              <w:rPr>
                <w:rFonts w:ascii="Times New Roman" w:eastAsia="宋体" w:hAnsi="Times New Roman" w:cs="Times New Roman"/>
                <w:kern w:val="0"/>
                <w:szCs w:val="21"/>
              </w:rPr>
              <w:t xml:space="preserve"> </w:t>
            </w:r>
            <w:r w:rsidRPr="001E307D">
              <w:rPr>
                <w:rFonts w:ascii="Times New Roman" w:eastAsia="宋体" w:hAnsi="Times New Roman" w:cs="Times New Roman"/>
                <w:kern w:val="0"/>
                <w:szCs w:val="21"/>
              </w:rPr>
              <w:t>》论文</w:t>
            </w:r>
            <w:r w:rsidRPr="001E307D">
              <w:rPr>
                <w:rFonts w:ascii="Times New Roman" w:eastAsia="宋体" w:hAnsi="Times New Roman" w:cs="Times New Roman"/>
                <w:kern w:val="0"/>
                <w:szCs w:val="21"/>
              </w:rPr>
              <w:t>2</w:t>
            </w:r>
            <w:r w:rsidRPr="001E307D">
              <w:rPr>
                <w:rFonts w:ascii="Times New Roman" w:eastAsia="宋体" w:hAnsi="Times New Roman" w:cs="Times New Roman"/>
                <w:kern w:val="0"/>
                <w:szCs w:val="21"/>
              </w:rPr>
              <w:t>篇和《</w:t>
            </w:r>
            <w:r w:rsidRPr="001E307D">
              <w:rPr>
                <w:rFonts w:ascii="Times New Roman" w:eastAsia="宋体" w:hAnsi="Times New Roman" w:cs="Times New Roman"/>
                <w:sz w:val="24"/>
                <w:szCs w:val="24"/>
              </w:rPr>
              <w:t>一</w:t>
            </w:r>
            <w:r w:rsidRPr="001E307D">
              <w:rPr>
                <w:rFonts w:ascii="Times New Roman" w:eastAsia="宋体" w:hAnsi="Times New Roman" w:cs="Times New Roman"/>
                <w:kern w:val="0"/>
                <w:szCs w:val="21"/>
              </w:rPr>
              <w:t>种脱盐水处理过滤设备》、《一种去离子水制备装置》实用新型专利</w:t>
            </w:r>
            <w:r w:rsidRPr="001E307D">
              <w:rPr>
                <w:rFonts w:ascii="Times New Roman" w:eastAsia="宋体" w:hAnsi="Times New Roman" w:cs="Times New Roman"/>
                <w:kern w:val="0"/>
                <w:szCs w:val="21"/>
              </w:rPr>
              <w:t>2</w:t>
            </w:r>
            <w:r w:rsidRPr="001E307D">
              <w:rPr>
                <w:rFonts w:ascii="Times New Roman" w:eastAsia="宋体" w:hAnsi="Times New Roman" w:cs="Times New Roman"/>
                <w:kern w:val="0"/>
                <w:szCs w:val="21"/>
              </w:rPr>
              <w:t>项。</w:t>
            </w:r>
          </w:p>
        </w:tc>
      </w:tr>
      <w:tr w:rsidR="00D459EB" w:rsidRPr="001E307D" w14:paraId="6E915C74" w14:textId="77777777">
        <w:trPr>
          <w:jc w:val="center"/>
        </w:trPr>
        <w:tc>
          <w:tcPr>
            <w:tcW w:w="612" w:type="dxa"/>
            <w:tcBorders>
              <w:top w:val="single" w:sz="4" w:space="0" w:color="auto"/>
              <w:left w:val="single" w:sz="4" w:space="0" w:color="auto"/>
              <w:bottom w:val="single" w:sz="4" w:space="0" w:color="auto"/>
              <w:right w:val="single" w:sz="4" w:space="0" w:color="auto"/>
            </w:tcBorders>
            <w:vAlign w:val="center"/>
          </w:tcPr>
          <w:p w14:paraId="63E199D3"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hAnsi="Times New Roman" w:cs="Times New Roman"/>
                <w:kern w:val="0"/>
                <w:sz w:val="22"/>
              </w:rPr>
              <w:t>5</w:t>
            </w:r>
          </w:p>
        </w:tc>
        <w:tc>
          <w:tcPr>
            <w:tcW w:w="612" w:type="dxa"/>
            <w:tcBorders>
              <w:top w:val="single" w:sz="4" w:space="0" w:color="auto"/>
              <w:left w:val="single" w:sz="4" w:space="0" w:color="auto"/>
              <w:bottom w:val="single" w:sz="4" w:space="0" w:color="auto"/>
              <w:right w:val="single" w:sz="4" w:space="0" w:color="auto"/>
            </w:tcBorders>
            <w:vAlign w:val="center"/>
          </w:tcPr>
          <w:p w14:paraId="60D71E6C"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hAnsi="Times New Roman" w:cs="Times New Roman"/>
              </w:rPr>
              <w:t>贺旺盛</w:t>
            </w:r>
          </w:p>
        </w:tc>
        <w:tc>
          <w:tcPr>
            <w:tcW w:w="613" w:type="dxa"/>
            <w:tcBorders>
              <w:top w:val="single" w:sz="4" w:space="0" w:color="auto"/>
              <w:left w:val="single" w:sz="4" w:space="0" w:color="auto"/>
              <w:bottom w:val="single" w:sz="4" w:space="0" w:color="auto"/>
              <w:right w:val="single" w:sz="4" w:space="0" w:color="auto"/>
            </w:tcBorders>
            <w:vAlign w:val="center"/>
          </w:tcPr>
          <w:p w14:paraId="37B70F38"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hAnsi="Times New Roman" w:cs="Times New Roman"/>
              </w:rPr>
              <w:t>副经理</w:t>
            </w:r>
          </w:p>
        </w:tc>
        <w:tc>
          <w:tcPr>
            <w:tcW w:w="708" w:type="dxa"/>
            <w:tcBorders>
              <w:top w:val="single" w:sz="4" w:space="0" w:color="auto"/>
              <w:left w:val="single" w:sz="4" w:space="0" w:color="auto"/>
              <w:bottom w:val="single" w:sz="4" w:space="0" w:color="auto"/>
              <w:right w:val="single" w:sz="4" w:space="0" w:color="auto"/>
            </w:tcBorders>
            <w:vAlign w:val="center"/>
          </w:tcPr>
          <w:p w14:paraId="04CFA619"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hAnsi="Times New Roman" w:cs="Times New Roman"/>
              </w:rPr>
              <w:t>工程师</w:t>
            </w:r>
          </w:p>
        </w:tc>
        <w:tc>
          <w:tcPr>
            <w:tcW w:w="973" w:type="dxa"/>
            <w:tcBorders>
              <w:top w:val="single" w:sz="4" w:space="0" w:color="auto"/>
              <w:left w:val="single" w:sz="4" w:space="0" w:color="auto"/>
              <w:bottom w:val="single" w:sz="4" w:space="0" w:color="auto"/>
              <w:right w:val="single" w:sz="4" w:space="0" w:color="auto"/>
            </w:tcBorders>
            <w:vAlign w:val="center"/>
          </w:tcPr>
          <w:p w14:paraId="2D23BCE3"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eastAsia="宋体" w:hAnsi="Times New Roman" w:cs="Times New Roman"/>
                <w:kern w:val="0"/>
                <w:szCs w:val="21"/>
              </w:rPr>
              <w:t>陕西延长中煤榆林能源化工股份有限公司</w:t>
            </w:r>
          </w:p>
        </w:tc>
        <w:tc>
          <w:tcPr>
            <w:tcW w:w="1012" w:type="dxa"/>
            <w:tcBorders>
              <w:top w:val="single" w:sz="4" w:space="0" w:color="auto"/>
              <w:left w:val="single" w:sz="4" w:space="0" w:color="auto"/>
              <w:bottom w:val="single" w:sz="4" w:space="0" w:color="auto"/>
              <w:right w:val="single" w:sz="4" w:space="0" w:color="auto"/>
            </w:tcBorders>
            <w:vAlign w:val="center"/>
          </w:tcPr>
          <w:p w14:paraId="4F1225F5" w14:textId="77777777" w:rsidR="00D459EB" w:rsidRPr="001E307D" w:rsidRDefault="00000000" w:rsidP="005726EA">
            <w:pPr>
              <w:snapToGrid w:val="0"/>
              <w:spacing w:line="276" w:lineRule="auto"/>
              <w:jc w:val="center"/>
              <w:rPr>
                <w:rFonts w:ascii="Times New Roman" w:hAnsi="Times New Roman" w:cs="Times New Roman"/>
                <w:sz w:val="22"/>
              </w:rPr>
            </w:pPr>
            <w:r w:rsidRPr="001E307D">
              <w:rPr>
                <w:rFonts w:ascii="Times New Roman" w:eastAsia="宋体" w:hAnsi="Times New Roman" w:cs="Times New Roman"/>
                <w:kern w:val="0"/>
                <w:szCs w:val="21"/>
              </w:rPr>
              <w:t>陕西延长中煤榆林能源化工股份有限公司</w:t>
            </w:r>
          </w:p>
        </w:tc>
        <w:tc>
          <w:tcPr>
            <w:tcW w:w="3968" w:type="dxa"/>
            <w:tcBorders>
              <w:top w:val="single" w:sz="4" w:space="0" w:color="auto"/>
              <w:left w:val="single" w:sz="4" w:space="0" w:color="auto"/>
              <w:bottom w:val="single" w:sz="4" w:space="0" w:color="auto"/>
              <w:right w:val="single" w:sz="4" w:space="0" w:color="auto"/>
            </w:tcBorders>
            <w:vAlign w:val="center"/>
          </w:tcPr>
          <w:p w14:paraId="06470B83" w14:textId="77777777" w:rsidR="00D459EB" w:rsidRPr="001E307D" w:rsidRDefault="00000000" w:rsidP="005726EA">
            <w:pPr>
              <w:snapToGrid w:val="0"/>
              <w:spacing w:line="276" w:lineRule="auto"/>
              <w:ind w:firstLineChars="200" w:firstLine="420"/>
              <w:rPr>
                <w:rFonts w:ascii="Times New Roman" w:eastAsia="宋体" w:hAnsi="Times New Roman" w:cs="Times New Roman"/>
                <w:kern w:val="0"/>
                <w:szCs w:val="21"/>
              </w:rPr>
            </w:pPr>
            <w:r w:rsidRPr="001E307D">
              <w:rPr>
                <w:rFonts w:ascii="Times New Roman" w:eastAsia="宋体" w:hAnsi="Times New Roman" w:cs="Times New Roman"/>
                <w:kern w:val="0"/>
                <w:szCs w:val="21"/>
              </w:rPr>
              <w:t>对本项目生产现场生产计划安排，协调解决上下游水质水量的控制，为上下游水质提供技术支持，为</w:t>
            </w:r>
            <w:proofErr w:type="gramStart"/>
            <w:r w:rsidRPr="001E307D">
              <w:rPr>
                <w:rFonts w:ascii="Times New Roman" w:eastAsia="宋体" w:hAnsi="Times New Roman" w:cs="Times New Roman"/>
                <w:kern w:val="0"/>
                <w:szCs w:val="21"/>
              </w:rPr>
              <w:t>本科研</w:t>
            </w:r>
            <w:proofErr w:type="gramEnd"/>
            <w:r w:rsidRPr="001E307D">
              <w:rPr>
                <w:rFonts w:ascii="Times New Roman" w:eastAsia="宋体" w:hAnsi="Times New Roman" w:cs="Times New Roman"/>
                <w:kern w:val="0"/>
                <w:szCs w:val="21"/>
              </w:rPr>
              <w:t>项目与现场的紧密结合奠定了坚实的基础。全程参与项目方案论证，现场实施协调及技术推广。为本技术成果一种煤化工</w:t>
            </w:r>
            <w:proofErr w:type="gramStart"/>
            <w:r w:rsidRPr="001E307D">
              <w:rPr>
                <w:rFonts w:ascii="Times New Roman" w:eastAsia="宋体" w:hAnsi="Times New Roman" w:cs="Times New Roman"/>
                <w:kern w:val="0"/>
                <w:szCs w:val="21"/>
              </w:rPr>
              <w:t>零排放高浓盐水</w:t>
            </w:r>
            <w:proofErr w:type="gramEnd"/>
            <w:r w:rsidRPr="001E307D">
              <w:rPr>
                <w:rFonts w:ascii="Times New Roman" w:eastAsia="宋体" w:hAnsi="Times New Roman" w:cs="Times New Roman"/>
                <w:kern w:val="0"/>
                <w:szCs w:val="21"/>
              </w:rPr>
              <w:t>资源化利用处理系统专利主要授权人。</w:t>
            </w:r>
          </w:p>
        </w:tc>
      </w:tr>
    </w:tbl>
    <w:p w14:paraId="61F22DF1" w14:textId="77777777" w:rsidR="005726EA" w:rsidRDefault="005726EA" w:rsidP="001E307D">
      <w:pPr>
        <w:pStyle w:val="af"/>
        <w:snapToGrid w:val="0"/>
        <w:spacing w:before="0" w:line="360" w:lineRule="auto"/>
        <w:rPr>
          <w:rFonts w:ascii="Times New Roman" w:eastAsiaTheme="minorEastAsia" w:hAnsi="Times New Roman" w:cs="Times New Roman"/>
          <w:sz w:val="24"/>
          <w:szCs w:val="24"/>
        </w:rPr>
      </w:pPr>
    </w:p>
    <w:p w14:paraId="0B434093" w14:textId="77777777" w:rsidR="005726EA" w:rsidRDefault="005726EA" w:rsidP="001E307D">
      <w:pPr>
        <w:pStyle w:val="af"/>
        <w:snapToGrid w:val="0"/>
        <w:spacing w:before="0" w:line="360" w:lineRule="auto"/>
        <w:rPr>
          <w:rFonts w:ascii="Times New Roman" w:eastAsiaTheme="minorEastAsia" w:hAnsi="Times New Roman" w:cs="Times New Roman"/>
          <w:sz w:val="24"/>
          <w:szCs w:val="24"/>
        </w:rPr>
      </w:pPr>
    </w:p>
    <w:p w14:paraId="5994D35D" w14:textId="2E10F975" w:rsidR="00D459EB" w:rsidRPr="001E307D" w:rsidRDefault="00000000" w:rsidP="001E307D">
      <w:pPr>
        <w:pStyle w:val="af"/>
        <w:snapToGrid w:val="0"/>
        <w:spacing w:before="0" w:line="360" w:lineRule="auto"/>
        <w:rPr>
          <w:rFonts w:ascii="Times New Roman" w:eastAsiaTheme="minorEastAsia" w:hAnsi="Times New Roman" w:cs="Times New Roman"/>
          <w:sz w:val="24"/>
          <w:szCs w:val="24"/>
        </w:rPr>
      </w:pPr>
      <w:r w:rsidRPr="001E307D">
        <w:rPr>
          <w:rFonts w:ascii="Times New Roman" w:eastAsiaTheme="minorEastAsia" w:hAnsi="Times New Roman" w:cs="Times New Roman"/>
          <w:sz w:val="24"/>
          <w:szCs w:val="24"/>
        </w:rPr>
        <w:lastRenderedPageBreak/>
        <w:t>九、主要完成单位情况及创新推广贡献</w:t>
      </w:r>
    </w:p>
    <w:tbl>
      <w:tblPr>
        <w:tblW w:w="85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78"/>
        <w:gridCol w:w="7350"/>
      </w:tblGrid>
      <w:tr w:rsidR="00D459EB" w:rsidRPr="001E307D" w14:paraId="4357D4B0" w14:textId="77777777" w:rsidTr="005726EA">
        <w:trPr>
          <w:trHeight w:val="20"/>
          <w:jc w:val="center"/>
        </w:trPr>
        <w:tc>
          <w:tcPr>
            <w:tcW w:w="1178" w:type="dxa"/>
            <w:tcBorders>
              <w:top w:val="single" w:sz="4" w:space="0" w:color="000000"/>
              <w:left w:val="single" w:sz="4" w:space="0" w:color="000000"/>
              <w:bottom w:val="single" w:sz="4" w:space="0" w:color="000000"/>
              <w:right w:val="single" w:sz="4" w:space="0" w:color="000000"/>
            </w:tcBorders>
            <w:vAlign w:val="center"/>
          </w:tcPr>
          <w:p w14:paraId="3D7D6F20" w14:textId="77777777" w:rsidR="00D459EB" w:rsidRPr="001E307D" w:rsidRDefault="00000000" w:rsidP="005726EA">
            <w:pPr>
              <w:snapToGrid w:val="0"/>
              <w:spacing w:line="360" w:lineRule="auto"/>
              <w:jc w:val="center"/>
              <w:rPr>
                <w:rFonts w:ascii="Times New Roman" w:hAnsi="Times New Roman" w:cs="Times New Roman"/>
                <w:kern w:val="0"/>
                <w:sz w:val="22"/>
              </w:rPr>
            </w:pPr>
            <w:r w:rsidRPr="001E307D">
              <w:rPr>
                <w:rFonts w:ascii="Times New Roman" w:hAnsi="Times New Roman" w:cs="Times New Roman"/>
                <w:kern w:val="0"/>
                <w:sz w:val="22"/>
              </w:rPr>
              <w:t>第一完成单位</w:t>
            </w:r>
          </w:p>
        </w:tc>
        <w:tc>
          <w:tcPr>
            <w:tcW w:w="7350" w:type="dxa"/>
            <w:tcBorders>
              <w:top w:val="single" w:sz="4" w:space="0" w:color="000000"/>
              <w:left w:val="single" w:sz="4" w:space="0" w:color="000000"/>
              <w:bottom w:val="single" w:sz="4" w:space="0" w:color="000000"/>
              <w:right w:val="single" w:sz="4" w:space="0" w:color="000000"/>
            </w:tcBorders>
            <w:vAlign w:val="center"/>
          </w:tcPr>
          <w:p w14:paraId="101CFE63" w14:textId="77777777" w:rsidR="00D459EB" w:rsidRPr="001E307D" w:rsidRDefault="00000000" w:rsidP="005726EA">
            <w:pPr>
              <w:snapToGrid w:val="0"/>
              <w:spacing w:line="360" w:lineRule="auto"/>
              <w:jc w:val="center"/>
              <w:rPr>
                <w:rFonts w:ascii="Times New Roman" w:hAnsi="Times New Roman" w:cs="Times New Roman"/>
                <w:kern w:val="0"/>
                <w:szCs w:val="21"/>
              </w:rPr>
            </w:pPr>
            <w:r w:rsidRPr="001E307D">
              <w:rPr>
                <w:rFonts w:ascii="Times New Roman" w:hAnsi="Times New Roman" w:cs="Times New Roman"/>
                <w:kern w:val="0"/>
                <w:szCs w:val="21"/>
              </w:rPr>
              <w:t>陕西延长中煤榆林能源化工股份有限公司</w:t>
            </w:r>
          </w:p>
        </w:tc>
      </w:tr>
      <w:tr w:rsidR="00D459EB" w:rsidRPr="001E307D" w14:paraId="478E226F" w14:textId="77777777" w:rsidTr="005726EA">
        <w:trPr>
          <w:trHeight w:val="20"/>
          <w:jc w:val="center"/>
        </w:trPr>
        <w:tc>
          <w:tcPr>
            <w:tcW w:w="1178" w:type="dxa"/>
            <w:tcBorders>
              <w:top w:val="single" w:sz="4" w:space="0" w:color="000000"/>
              <w:left w:val="single" w:sz="4" w:space="0" w:color="000000"/>
              <w:bottom w:val="single" w:sz="4" w:space="0" w:color="000000"/>
              <w:right w:val="single" w:sz="4" w:space="0" w:color="000000"/>
            </w:tcBorders>
            <w:vAlign w:val="center"/>
          </w:tcPr>
          <w:p w14:paraId="1B872AAC" w14:textId="77777777" w:rsidR="00D459EB" w:rsidRPr="001E307D" w:rsidRDefault="00000000" w:rsidP="005726EA">
            <w:pPr>
              <w:snapToGrid w:val="0"/>
              <w:spacing w:line="360" w:lineRule="auto"/>
              <w:jc w:val="center"/>
              <w:rPr>
                <w:rFonts w:ascii="Times New Roman" w:hAnsi="Times New Roman" w:cs="Times New Roman"/>
                <w:kern w:val="0"/>
                <w:sz w:val="22"/>
              </w:rPr>
            </w:pPr>
            <w:r w:rsidRPr="001E307D">
              <w:rPr>
                <w:rFonts w:ascii="Times New Roman" w:hAnsi="Times New Roman" w:cs="Times New Roman"/>
                <w:kern w:val="0"/>
                <w:sz w:val="22"/>
              </w:rPr>
              <w:t>对本</w:t>
            </w:r>
            <w:r w:rsidRPr="001E307D">
              <w:rPr>
                <w:rFonts w:ascii="Times New Roman" w:eastAsia="宋体" w:hAnsi="Times New Roman" w:cs="Times New Roman"/>
                <w:kern w:val="0"/>
                <w:szCs w:val="21"/>
              </w:rPr>
              <w:t>项目</w:t>
            </w:r>
            <w:r w:rsidRPr="001E307D">
              <w:rPr>
                <w:rFonts w:ascii="Times New Roman" w:hAnsi="Times New Roman" w:cs="Times New Roman"/>
                <w:kern w:val="0"/>
                <w:sz w:val="22"/>
              </w:rPr>
              <w:t>贡献</w:t>
            </w:r>
          </w:p>
        </w:tc>
        <w:tc>
          <w:tcPr>
            <w:tcW w:w="7350" w:type="dxa"/>
            <w:tcBorders>
              <w:top w:val="single" w:sz="4" w:space="0" w:color="000000"/>
              <w:left w:val="single" w:sz="4" w:space="0" w:color="000000"/>
              <w:bottom w:val="single" w:sz="4" w:space="0" w:color="000000"/>
              <w:right w:val="single" w:sz="4" w:space="0" w:color="000000"/>
            </w:tcBorders>
            <w:vAlign w:val="center"/>
          </w:tcPr>
          <w:p w14:paraId="2B7CCDF2" w14:textId="77777777" w:rsidR="00D459EB" w:rsidRPr="001E307D" w:rsidRDefault="00000000" w:rsidP="005726EA">
            <w:pPr>
              <w:numPr>
                <w:ilvl w:val="0"/>
                <w:numId w:val="3"/>
              </w:numPr>
              <w:snapToGrid w:val="0"/>
              <w:spacing w:line="360" w:lineRule="auto"/>
              <w:rPr>
                <w:rFonts w:ascii="Times New Roman" w:hAnsi="Times New Roman" w:cs="Times New Roman"/>
                <w:szCs w:val="21"/>
              </w:rPr>
            </w:pPr>
            <w:r w:rsidRPr="001E307D">
              <w:rPr>
                <w:rFonts w:ascii="Times New Roman" w:hAnsi="Times New Roman" w:cs="Times New Roman"/>
                <w:szCs w:val="21"/>
              </w:rPr>
              <w:t>科技创新</w:t>
            </w:r>
            <w:r w:rsidRPr="001E307D">
              <w:rPr>
                <w:rFonts w:ascii="Times New Roman" w:hAnsi="Times New Roman" w:cs="Times New Roman"/>
                <w:szCs w:val="21"/>
              </w:rPr>
              <w:t xml:space="preserve"> </w:t>
            </w:r>
          </w:p>
          <w:p w14:paraId="6DF57F00" w14:textId="77777777" w:rsidR="00D459EB" w:rsidRPr="001E307D" w:rsidRDefault="00000000" w:rsidP="005726EA">
            <w:pPr>
              <w:snapToGrid w:val="0"/>
              <w:spacing w:line="360" w:lineRule="auto"/>
              <w:ind w:left="120"/>
              <w:rPr>
                <w:rFonts w:ascii="Times New Roman" w:hAnsi="Times New Roman" w:cs="Times New Roman"/>
                <w:szCs w:val="21"/>
              </w:rPr>
            </w:pPr>
            <w:r w:rsidRPr="001E307D">
              <w:rPr>
                <w:rFonts w:ascii="Times New Roman" w:hAnsi="Times New Roman" w:cs="Times New Roman"/>
                <w:szCs w:val="21"/>
              </w:rPr>
              <w:t>（一）创新意识：</w:t>
            </w:r>
            <w:r w:rsidRPr="001E307D">
              <w:rPr>
                <w:rFonts w:ascii="Times New Roman" w:hAnsi="Times New Roman" w:cs="Times New Roman"/>
                <w:szCs w:val="21"/>
              </w:rPr>
              <w:t xml:space="preserve"> 1.</w:t>
            </w:r>
            <w:r w:rsidRPr="001E307D">
              <w:rPr>
                <w:rFonts w:ascii="Times New Roman" w:hAnsi="Times New Roman" w:cs="Times New Roman"/>
                <w:szCs w:val="21"/>
              </w:rPr>
              <w:t>将零排放再生水、工艺污水、回用水和浓盐水进行二次混凝、沉淀、过滤、杀菌、膜分离等预处理过程</w:t>
            </w:r>
            <w:r w:rsidRPr="001E307D">
              <w:rPr>
                <w:rFonts w:ascii="Times New Roman" w:hAnsi="Times New Roman" w:cs="Times New Roman"/>
                <w:szCs w:val="21"/>
              </w:rPr>
              <w:t xml:space="preserve"> </w:t>
            </w:r>
            <w:r w:rsidRPr="001E307D">
              <w:rPr>
                <w:rFonts w:ascii="Times New Roman" w:hAnsi="Times New Roman" w:cs="Times New Roman"/>
                <w:szCs w:val="21"/>
              </w:rPr>
              <w:t>，有效降低了高温、高盐和高</w:t>
            </w:r>
            <w:r w:rsidRPr="001E307D">
              <w:rPr>
                <w:rFonts w:ascii="Times New Roman" w:hAnsi="Times New Roman" w:cs="Times New Roman"/>
                <w:szCs w:val="21"/>
              </w:rPr>
              <w:t>COD</w:t>
            </w:r>
            <w:r w:rsidRPr="001E307D">
              <w:rPr>
                <w:rFonts w:ascii="Times New Roman" w:hAnsi="Times New Roman" w:cs="Times New Roman"/>
                <w:szCs w:val="21"/>
              </w:rPr>
              <w:t>水带来的微生物滋生影响，系统解决了离子交换树脂的污染问题。</w:t>
            </w:r>
            <w:r w:rsidRPr="001E307D">
              <w:rPr>
                <w:rFonts w:ascii="Times New Roman" w:hAnsi="Times New Roman" w:cs="Times New Roman"/>
                <w:szCs w:val="21"/>
              </w:rPr>
              <w:t xml:space="preserve"> 2.</w:t>
            </w:r>
            <w:r w:rsidRPr="001E307D">
              <w:rPr>
                <w:rFonts w:ascii="Times New Roman" w:hAnsi="Times New Roman" w:cs="Times New Roman"/>
                <w:szCs w:val="21"/>
              </w:rPr>
              <w:t>通过在离子交换装置内增加呈圆周阵列的分散放射式布水管、设置接触盘的再生装置、集合两组筛网树</w:t>
            </w:r>
            <w:r w:rsidRPr="001E307D">
              <w:rPr>
                <w:rFonts w:ascii="Times New Roman" w:hAnsi="Times New Roman" w:cs="Times New Roman"/>
                <w:szCs w:val="21"/>
              </w:rPr>
              <w:t xml:space="preserve"> </w:t>
            </w:r>
            <w:r w:rsidRPr="001E307D">
              <w:rPr>
                <w:rFonts w:ascii="Times New Roman" w:hAnsi="Times New Roman" w:cs="Times New Roman"/>
                <w:szCs w:val="21"/>
              </w:rPr>
              <w:t>脂捕捉器，</w:t>
            </w:r>
            <w:proofErr w:type="gramStart"/>
            <w:r w:rsidRPr="001E307D">
              <w:rPr>
                <w:rFonts w:ascii="Times New Roman" w:hAnsi="Times New Roman" w:cs="Times New Roman"/>
                <w:szCs w:val="21"/>
              </w:rPr>
              <w:t>使混床进水</w:t>
            </w:r>
            <w:proofErr w:type="gramEnd"/>
            <w:r w:rsidRPr="001E307D">
              <w:rPr>
                <w:rFonts w:ascii="Times New Roman" w:hAnsi="Times New Roman" w:cs="Times New Roman"/>
                <w:szCs w:val="21"/>
              </w:rPr>
              <w:t>分布均匀，增加床层的稳定性，提升了处理效果及处理规模。制水量增加</w:t>
            </w:r>
            <w:r w:rsidRPr="001E307D">
              <w:rPr>
                <w:rFonts w:ascii="Times New Roman" w:hAnsi="Times New Roman" w:cs="Times New Roman"/>
                <w:szCs w:val="21"/>
              </w:rPr>
              <w:t>50%</w:t>
            </w:r>
            <w:r w:rsidRPr="001E307D">
              <w:rPr>
                <w:rFonts w:ascii="Times New Roman" w:hAnsi="Times New Roman" w:cs="Times New Roman"/>
                <w:szCs w:val="21"/>
              </w:rPr>
              <w:t>以上</w:t>
            </w:r>
            <w:r w:rsidRPr="001E307D">
              <w:rPr>
                <w:rFonts w:ascii="Times New Roman" w:hAnsi="Times New Roman" w:cs="Times New Roman"/>
                <w:szCs w:val="21"/>
              </w:rPr>
              <w:t xml:space="preserve"> </w:t>
            </w:r>
            <w:r w:rsidRPr="001E307D">
              <w:rPr>
                <w:rFonts w:ascii="Times New Roman" w:hAnsi="Times New Roman" w:cs="Times New Roman"/>
                <w:szCs w:val="21"/>
              </w:rPr>
              <w:t>，</w:t>
            </w:r>
            <w:proofErr w:type="gramStart"/>
            <w:r w:rsidRPr="001E307D">
              <w:rPr>
                <w:rFonts w:ascii="Times New Roman" w:hAnsi="Times New Roman" w:cs="Times New Roman"/>
                <w:szCs w:val="21"/>
              </w:rPr>
              <w:t>混床运行</w:t>
            </w:r>
            <w:proofErr w:type="gramEnd"/>
            <w:r w:rsidRPr="001E307D">
              <w:rPr>
                <w:rFonts w:ascii="Times New Roman" w:hAnsi="Times New Roman" w:cs="Times New Roman"/>
                <w:szCs w:val="21"/>
              </w:rPr>
              <w:t>周期提高</w:t>
            </w:r>
            <w:r w:rsidRPr="001E307D">
              <w:rPr>
                <w:rFonts w:ascii="Times New Roman" w:hAnsi="Times New Roman" w:cs="Times New Roman"/>
                <w:szCs w:val="21"/>
              </w:rPr>
              <w:t>1</w:t>
            </w:r>
            <w:r w:rsidRPr="001E307D">
              <w:rPr>
                <w:rFonts w:ascii="Times New Roman" w:hAnsi="Times New Roman" w:cs="Times New Roman"/>
                <w:szCs w:val="21"/>
              </w:rPr>
              <w:t>倍。</w:t>
            </w:r>
            <w:r w:rsidRPr="001E307D">
              <w:rPr>
                <w:rFonts w:ascii="Times New Roman" w:hAnsi="Times New Roman" w:cs="Times New Roman"/>
                <w:szCs w:val="21"/>
              </w:rPr>
              <w:t xml:space="preserve"> 3.</w:t>
            </w:r>
            <w:r w:rsidRPr="001E307D">
              <w:rPr>
                <w:rFonts w:ascii="Times New Roman" w:hAnsi="Times New Roman" w:cs="Times New Roman"/>
                <w:szCs w:val="21"/>
              </w:rPr>
              <w:t>将《</w:t>
            </w:r>
            <w:r w:rsidRPr="001E307D">
              <w:rPr>
                <w:rFonts w:ascii="Times New Roman" w:hAnsi="Times New Roman" w:cs="Times New Roman"/>
                <w:szCs w:val="21"/>
              </w:rPr>
              <w:t>MES</w:t>
            </w:r>
            <w:r w:rsidRPr="001E307D">
              <w:rPr>
                <w:rFonts w:ascii="Times New Roman" w:hAnsi="Times New Roman" w:cs="Times New Roman"/>
                <w:szCs w:val="21"/>
              </w:rPr>
              <w:t>智能分析系统》应用于水处理系统，打破信息孤岛，将生产计划、设备管理、质量控制、物料</w:t>
            </w:r>
            <w:r w:rsidRPr="001E307D">
              <w:rPr>
                <w:rFonts w:ascii="Times New Roman" w:hAnsi="Times New Roman" w:cs="Times New Roman"/>
                <w:szCs w:val="21"/>
              </w:rPr>
              <w:t xml:space="preserve"> </w:t>
            </w:r>
            <w:r w:rsidRPr="001E307D">
              <w:rPr>
                <w:rFonts w:ascii="Times New Roman" w:hAnsi="Times New Roman" w:cs="Times New Roman"/>
                <w:szCs w:val="21"/>
              </w:rPr>
              <w:t>追踪等全流程数据实时整合分析，实现脱盐水处理系统生产过程的智能化管理。</w:t>
            </w:r>
            <w:r w:rsidRPr="001E307D">
              <w:rPr>
                <w:rFonts w:ascii="Times New Roman" w:hAnsi="Times New Roman" w:cs="Times New Roman"/>
                <w:szCs w:val="21"/>
              </w:rPr>
              <w:t xml:space="preserve"> </w:t>
            </w:r>
            <w:r w:rsidRPr="001E307D">
              <w:rPr>
                <w:rFonts w:ascii="Times New Roman" w:hAnsi="Times New Roman" w:cs="Times New Roman"/>
                <w:szCs w:val="21"/>
              </w:rPr>
              <w:t>该成果减排树脂再生废水</w:t>
            </w:r>
            <w:r w:rsidRPr="001E307D">
              <w:rPr>
                <w:rFonts w:ascii="Times New Roman" w:hAnsi="Times New Roman" w:cs="Times New Roman"/>
                <w:szCs w:val="21"/>
              </w:rPr>
              <w:t>36</w:t>
            </w:r>
            <w:r w:rsidRPr="001E307D">
              <w:rPr>
                <w:rFonts w:ascii="Times New Roman" w:hAnsi="Times New Roman" w:cs="Times New Roman"/>
                <w:szCs w:val="21"/>
              </w:rPr>
              <w:t>万</w:t>
            </w:r>
            <w:r w:rsidRPr="001E307D">
              <w:rPr>
                <w:rFonts w:ascii="Times New Roman" w:hAnsi="Times New Roman" w:cs="Times New Roman"/>
                <w:szCs w:val="21"/>
              </w:rPr>
              <w:t>t/</w:t>
            </w:r>
            <w:r w:rsidRPr="001E307D">
              <w:rPr>
                <w:rFonts w:ascii="Times New Roman" w:hAnsi="Times New Roman" w:cs="Times New Roman"/>
                <w:szCs w:val="21"/>
              </w:rPr>
              <w:t>年，节约酸碱消耗量</w:t>
            </w:r>
            <w:r w:rsidRPr="001E307D">
              <w:rPr>
                <w:rFonts w:ascii="Times New Roman" w:hAnsi="Times New Roman" w:cs="Times New Roman"/>
                <w:szCs w:val="21"/>
              </w:rPr>
              <w:t>5350t/</w:t>
            </w:r>
            <w:r w:rsidRPr="001E307D">
              <w:rPr>
                <w:rFonts w:ascii="Times New Roman" w:hAnsi="Times New Roman" w:cs="Times New Roman"/>
                <w:szCs w:val="21"/>
              </w:rPr>
              <w:t>年，经济、社会、环境效益显著。</w:t>
            </w:r>
            <w:r w:rsidRPr="001E307D">
              <w:rPr>
                <w:rFonts w:ascii="Times New Roman" w:hAnsi="Times New Roman" w:cs="Times New Roman"/>
                <w:szCs w:val="21"/>
              </w:rPr>
              <w:t xml:space="preserve"> </w:t>
            </w:r>
          </w:p>
          <w:p w14:paraId="7E1604C7" w14:textId="77777777" w:rsidR="00D459EB" w:rsidRPr="001E307D" w:rsidRDefault="00000000" w:rsidP="005726EA">
            <w:pPr>
              <w:snapToGrid w:val="0"/>
              <w:spacing w:line="360" w:lineRule="auto"/>
              <w:ind w:left="120"/>
              <w:rPr>
                <w:rFonts w:ascii="Times New Roman" w:hAnsi="Times New Roman" w:cs="Times New Roman"/>
                <w:szCs w:val="21"/>
              </w:rPr>
            </w:pPr>
            <w:r w:rsidRPr="001E307D">
              <w:rPr>
                <w:rFonts w:ascii="Times New Roman" w:hAnsi="Times New Roman" w:cs="Times New Roman"/>
                <w:szCs w:val="21"/>
              </w:rPr>
              <w:t>（二）创新成果：申请关于脱盐水方面实用型专利</w:t>
            </w:r>
            <w:r w:rsidRPr="001E307D">
              <w:rPr>
                <w:rFonts w:ascii="Times New Roman" w:hAnsi="Times New Roman" w:cs="Times New Roman"/>
                <w:szCs w:val="21"/>
              </w:rPr>
              <w:t>5</w:t>
            </w:r>
            <w:r w:rsidRPr="001E307D">
              <w:rPr>
                <w:rFonts w:ascii="Times New Roman" w:hAnsi="Times New Roman" w:cs="Times New Roman"/>
                <w:szCs w:val="21"/>
              </w:rPr>
              <w:t>项，发表装置现场科技论文</w:t>
            </w:r>
            <w:r w:rsidRPr="001E307D">
              <w:rPr>
                <w:rFonts w:ascii="Times New Roman" w:hAnsi="Times New Roman" w:cs="Times New Roman"/>
                <w:szCs w:val="21"/>
              </w:rPr>
              <w:t>5</w:t>
            </w:r>
            <w:r w:rsidRPr="001E307D">
              <w:rPr>
                <w:rFonts w:ascii="Times New Roman" w:hAnsi="Times New Roman" w:cs="Times New Roman"/>
                <w:szCs w:val="21"/>
              </w:rPr>
              <w:t>篇，先后获得公司</w:t>
            </w:r>
            <w:r w:rsidRPr="001E307D">
              <w:rPr>
                <w:rFonts w:ascii="Times New Roman" w:hAnsi="Times New Roman" w:cs="Times New Roman"/>
                <w:szCs w:val="21"/>
              </w:rPr>
              <w:t>QC</w:t>
            </w:r>
            <w:r w:rsidRPr="001E307D">
              <w:rPr>
                <w:rFonts w:ascii="Times New Roman" w:hAnsi="Times New Roman" w:cs="Times New Roman"/>
                <w:szCs w:val="21"/>
              </w:rPr>
              <w:t>质</w:t>
            </w:r>
            <w:r w:rsidRPr="001E307D">
              <w:rPr>
                <w:rFonts w:ascii="Times New Roman" w:hAnsi="Times New Roman" w:cs="Times New Roman"/>
                <w:szCs w:val="21"/>
              </w:rPr>
              <w:t xml:space="preserve"> </w:t>
            </w:r>
            <w:r w:rsidRPr="001E307D">
              <w:rPr>
                <w:rFonts w:ascii="Times New Roman" w:hAnsi="Times New Roman" w:cs="Times New Roman"/>
                <w:szCs w:val="21"/>
              </w:rPr>
              <w:t>量管理专业技术成功优秀奖，陕西省企业</w:t>
            </w:r>
            <w:r w:rsidRPr="001E307D">
              <w:rPr>
                <w:rFonts w:ascii="Times New Roman" w:hAnsi="Times New Roman" w:cs="Times New Roman"/>
                <w:szCs w:val="21"/>
              </w:rPr>
              <w:t>“</w:t>
            </w:r>
            <w:r w:rsidRPr="001E307D">
              <w:rPr>
                <w:rFonts w:ascii="Times New Roman" w:hAnsi="Times New Roman" w:cs="Times New Roman"/>
                <w:szCs w:val="21"/>
              </w:rPr>
              <w:t>三新三小</w:t>
            </w:r>
            <w:r w:rsidRPr="001E307D">
              <w:rPr>
                <w:rFonts w:ascii="Times New Roman" w:hAnsi="Times New Roman" w:cs="Times New Roman"/>
                <w:szCs w:val="21"/>
              </w:rPr>
              <w:t>”</w:t>
            </w:r>
            <w:r w:rsidRPr="001E307D">
              <w:rPr>
                <w:rFonts w:ascii="Times New Roman" w:hAnsi="Times New Roman" w:cs="Times New Roman"/>
                <w:szCs w:val="21"/>
              </w:rPr>
              <w:t>创新竞赛项目二等奖，陕西省创新方法大赛二等奖</w:t>
            </w:r>
            <w:r w:rsidRPr="001E307D">
              <w:rPr>
                <w:rFonts w:ascii="Times New Roman" w:hAnsi="Times New Roman" w:cs="Times New Roman"/>
                <w:szCs w:val="21"/>
              </w:rPr>
              <w:t xml:space="preserve"> </w:t>
            </w:r>
            <w:r w:rsidRPr="001E307D">
              <w:rPr>
                <w:rFonts w:ascii="Times New Roman" w:hAnsi="Times New Roman" w:cs="Times New Roman"/>
                <w:szCs w:val="21"/>
              </w:rPr>
              <w:t>，陕西石化科技奖一等奖。</w:t>
            </w:r>
            <w:r w:rsidRPr="001E307D">
              <w:rPr>
                <w:rFonts w:ascii="Times New Roman" w:hAnsi="Times New Roman" w:cs="Times New Roman"/>
                <w:szCs w:val="21"/>
              </w:rPr>
              <w:t xml:space="preserve"> </w:t>
            </w:r>
          </w:p>
          <w:p w14:paraId="2DC24825" w14:textId="77777777" w:rsidR="00D459EB" w:rsidRPr="001E307D" w:rsidRDefault="00000000" w:rsidP="005726EA">
            <w:pPr>
              <w:snapToGrid w:val="0"/>
              <w:spacing w:line="360" w:lineRule="auto"/>
              <w:ind w:left="120"/>
              <w:rPr>
                <w:rFonts w:ascii="Times New Roman" w:hAnsi="Times New Roman" w:cs="Times New Roman"/>
                <w:szCs w:val="21"/>
              </w:rPr>
            </w:pPr>
            <w:r w:rsidRPr="001E307D">
              <w:rPr>
                <w:rFonts w:ascii="Times New Roman" w:hAnsi="Times New Roman" w:cs="Times New Roman"/>
                <w:szCs w:val="21"/>
              </w:rPr>
              <w:t>二、技术贡献</w:t>
            </w:r>
            <w:r w:rsidRPr="001E307D">
              <w:rPr>
                <w:rFonts w:ascii="Times New Roman" w:hAnsi="Times New Roman" w:cs="Times New Roman"/>
                <w:szCs w:val="21"/>
              </w:rPr>
              <w:t xml:space="preserve"> </w:t>
            </w:r>
          </w:p>
          <w:p w14:paraId="1156850B" w14:textId="77777777" w:rsidR="00D459EB" w:rsidRPr="001E307D" w:rsidRDefault="00000000" w:rsidP="005726EA">
            <w:pPr>
              <w:snapToGrid w:val="0"/>
              <w:spacing w:line="360" w:lineRule="auto"/>
              <w:ind w:left="120"/>
              <w:rPr>
                <w:rFonts w:ascii="Times New Roman" w:hAnsi="Times New Roman" w:cs="Times New Roman"/>
                <w:szCs w:val="21"/>
              </w:rPr>
            </w:pPr>
            <w:r w:rsidRPr="001E307D">
              <w:rPr>
                <w:rFonts w:ascii="Times New Roman" w:hAnsi="Times New Roman" w:cs="Times New Roman"/>
                <w:szCs w:val="21"/>
              </w:rPr>
              <w:t>（一）完成全厂脱盐水的成果鉴定，项目成果国内先进。</w:t>
            </w:r>
            <w:r w:rsidRPr="001E307D">
              <w:rPr>
                <w:rFonts w:ascii="Times New Roman" w:hAnsi="Times New Roman" w:cs="Times New Roman"/>
                <w:szCs w:val="21"/>
              </w:rPr>
              <w:t xml:space="preserve"> </w:t>
            </w:r>
          </w:p>
          <w:p w14:paraId="3F3AA30E" w14:textId="77777777" w:rsidR="00D459EB" w:rsidRPr="001E307D" w:rsidRDefault="00000000" w:rsidP="005726EA">
            <w:pPr>
              <w:snapToGrid w:val="0"/>
              <w:spacing w:line="360" w:lineRule="auto"/>
              <w:ind w:left="120"/>
              <w:rPr>
                <w:rFonts w:ascii="Times New Roman" w:hAnsi="Times New Roman" w:cs="Times New Roman"/>
                <w:kern w:val="0"/>
                <w:szCs w:val="21"/>
              </w:rPr>
            </w:pPr>
            <w:r w:rsidRPr="001E307D">
              <w:rPr>
                <w:rFonts w:ascii="Times New Roman" w:hAnsi="Times New Roman" w:cs="Times New Roman"/>
                <w:szCs w:val="21"/>
              </w:rPr>
              <w:t>（二）《脱盐水系统优化工艺策略与实践》项目三年累计减少酸碱消耗量约</w:t>
            </w:r>
            <w:r w:rsidRPr="001E307D">
              <w:rPr>
                <w:rFonts w:ascii="Times New Roman" w:hAnsi="Times New Roman" w:cs="Times New Roman"/>
                <w:szCs w:val="21"/>
              </w:rPr>
              <w:t>17763.5t</w:t>
            </w:r>
            <w:r w:rsidRPr="001E307D">
              <w:rPr>
                <w:rFonts w:ascii="Times New Roman" w:hAnsi="Times New Roman" w:cs="Times New Roman"/>
                <w:szCs w:val="21"/>
              </w:rPr>
              <w:t>，节约费用成本达</w:t>
            </w:r>
            <w:r w:rsidRPr="001E307D">
              <w:rPr>
                <w:rFonts w:ascii="Times New Roman" w:hAnsi="Times New Roman" w:cs="Times New Roman"/>
                <w:szCs w:val="21"/>
              </w:rPr>
              <w:t>1080.57</w:t>
            </w:r>
            <w:r w:rsidRPr="001E307D">
              <w:rPr>
                <w:rFonts w:ascii="Times New Roman" w:hAnsi="Times New Roman" w:cs="Times New Roman"/>
                <w:szCs w:val="21"/>
              </w:rPr>
              <w:t>万元，减排废水约</w:t>
            </w:r>
            <w:r w:rsidRPr="001E307D">
              <w:rPr>
                <w:rFonts w:ascii="Times New Roman" w:hAnsi="Times New Roman" w:cs="Times New Roman"/>
                <w:szCs w:val="21"/>
              </w:rPr>
              <w:t>110.1</w:t>
            </w:r>
            <w:r w:rsidRPr="001E307D">
              <w:rPr>
                <w:rFonts w:ascii="Times New Roman" w:hAnsi="Times New Roman" w:cs="Times New Roman"/>
                <w:szCs w:val="21"/>
              </w:rPr>
              <w:t>万</w:t>
            </w:r>
            <w:r w:rsidRPr="001E307D">
              <w:rPr>
                <w:rFonts w:ascii="Times New Roman" w:hAnsi="Times New Roman" w:cs="Times New Roman"/>
                <w:szCs w:val="21"/>
              </w:rPr>
              <w:t>t</w:t>
            </w:r>
            <w:r w:rsidRPr="001E307D">
              <w:rPr>
                <w:rFonts w:ascii="Times New Roman" w:hAnsi="Times New Roman" w:cs="Times New Roman"/>
                <w:szCs w:val="21"/>
              </w:rPr>
              <w:t>，节约污水综合处理费用约</w:t>
            </w:r>
            <w:r w:rsidRPr="001E307D">
              <w:rPr>
                <w:rFonts w:ascii="Times New Roman" w:hAnsi="Times New Roman" w:cs="Times New Roman"/>
                <w:szCs w:val="21"/>
              </w:rPr>
              <w:t>1.4</w:t>
            </w:r>
            <w:r w:rsidRPr="001E307D">
              <w:rPr>
                <w:rFonts w:ascii="Times New Roman" w:hAnsi="Times New Roman" w:cs="Times New Roman"/>
                <w:szCs w:val="21"/>
              </w:rPr>
              <w:t>亿元。</w:t>
            </w:r>
          </w:p>
        </w:tc>
      </w:tr>
    </w:tbl>
    <w:p w14:paraId="556405F3" w14:textId="77777777" w:rsidR="005726EA" w:rsidRDefault="005726EA" w:rsidP="005726EA">
      <w:pPr>
        <w:pStyle w:val="af"/>
        <w:snapToGrid w:val="0"/>
        <w:spacing w:before="0" w:line="360" w:lineRule="auto"/>
        <w:rPr>
          <w:rFonts w:ascii="Times New Roman" w:eastAsiaTheme="minorEastAsia" w:hAnsi="Times New Roman" w:cs="Times New Roman"/>
          <w:sz w:val="24"/>
          <w:szCs w:val="24"/>
        </w:rPr>
      </w:pPr>
    </w:p>
    <w:p w14:paraId="32CBC7B4" w14:textId="0FAD52C6" w:rsidR="00D459EB" w:rsidRPr="001E307D" w:rsidRDefault="00000000" w:rsidP="005726EA">
      <w:pPr>
        <w:pStyle w:val="af"/>
        <w:numPr>
          <w:ilvl w:val="0"/>
          <w:numId w:val="4"/>
        </w:numPr>
        <w:snapToGrid w:val="0"/>
        <w:spacing w:before="0" w:line="360" w:lineRule="auto"/>
        <w:rPr>
          <w:rFonts w:ascii="Times New Roman" w:eastAsiaTheme="minorEastAsia" w:hAnsi="Times New Roman" w:cs="Times New Roman"/>
          <w:sz w:val="24"/>
          <w:szCs w:val="24"/>
        </w:rPr>
      </w:pPr>
      <w:r w:rsidRPr="001E307D">
        <w:rPr>
          <w:rFonts w:ascii="Times New Roman" w:eastAsiaTheme="minorEastAsia" w:hAnsi="Times New Roman" w:cs="Times New Roman"/>
          <w:sz w:val="24"/>
          <w:szCs w:val="24"/>
        </w:rPr>
        <w:t>完成人合作关系说明</w:t>
      </w:r>
    </w:p>
    <w:p w14:paraId="4EB913E4" w14:textId="77777777" w:rsidR="00D459EB" w:rsidRPr="001E307D" w:rsidRDefault="00000000" w:rsidP="001E307D">
      <w:pPr>
        <w:snapToGrid w:val="0"/>
        <w:spacing w:line="360" w:lineRule="auto"/>
        <w:ind w:firstLineChars="200" w:firstLine="480"/>
        <w:rPr>
          <w:rFonts w:ascii="Times New Roman" w:hAnsi="Times New Roman" w:cs="Times New Roman"/>
          <w:sz w:val="24"/>
          <w:szCs w:val="24"/>
        </w:rPr>
      </w:pPr>
      <w:r w:rsidRPr="001E307D">
        <w:rPr>
          <w:rFonts w:ascii="Times New Roman" w:hAnsi="Times New Roman" w:cs="Times New Roman"/>
          <w:sz w:val="24"/>
          <w:szCs w:val="24"/>
        </w:rPr>
        <w:t>项目主要由樊俊义、刘春林、高超</w:t>
      </w:r>
      <w:proofErr w:type="gramStart"/>
      <w:r w:rsidRPr="001E307D">
        <w:rPr>
          <w:rFonts w:ascii="Times New Roman" w:hAnsi="Times New Roman" w:cs="Times New Roman"/>
          <w:sz w:val="24"/>
          <w:szCs w:val="24"/>
        </w:rPr>
        <w:t>超</w:t>
      </w:r>
      <w:proofErr w:type="gramEnd"/>
      <w:r w:rsidRPr="001E307D">
        <w:rPr>
          <w:rFonts w:ascii="Times New Roman" w:hAnsi="Times New Roman" w:cs="Times New Roman"/>
          <w:sz w:val="24"/>
          <w:szCs w:val="24"/>
        </w:rPr>
        <w:t>、杨晓波、贺旺盛共</w:t>
      </w:r>
      <w:r w:rsidRPr="001E307D">
        <w:rPr>
          <w:rFonts w:ascii="Times New Roman" w:hAnsi="Times New Roman" w:cs="Times New Roman"/>
          <w:sz w:val="24"/>
          <w:szCs w:val="24"/>
        </w:rPr>
        <w:t>5</w:t>
      </w:r>
      <w:r w:rsidRPr="001E307D">
        <w:rPr>
          <w:rFonts w:ascii="Times New Roman" w:hAnsi="Times New Roman" w:cs="Times New Roman"/>
          <w:sz w:val="24"/>
          <w:szCs w:val="24"/>
        </w:rPr>
        <w:t>人组成研发及推广团队，合作方式均为共同知识产权。团队以陕西延长中煤榆林能源化工股份有限公司为依托单位，围绕项目技术创新、技术改造、及工艺优化、合作申报科学技术奖励、共同知识产权等方面开展合作，具体</w:t>
      </w:r>
      <w:proofErr w:type="gramStart"/>
      <w:r w:rsidRPr="001E307D">
        <w:rPr>
          <w:rFonts w:ascii="Times New Roman" w:hAnsi="Times New Roman" w:cs="Times New Roman"/>
          <w:sz w:val="24"/>
          <w:szCs w:val="24"/>
        </w:rPr>
        <w:t>见完成</w:t>
      </w:r>
      <w:proofErr w:type="gramEnd"/>
      <w:r w:rsidRPr="001E307D">
        <w:rPr>
          <w:rFonts w:ascii="Times New Roman" w:hAnsi="Times New Roman" w:cs="Times New Roman"/>
          <w:sz w:val="24"/>
          <w:szCs w:val="24"/>
        </w:rPr>
        <w:t>人合作关系情况汇总表。</w:t>
      </w:r>
    </w:p>
    <w:p w14:paraId="7F6A26C6" w14:textId="77777777" w:rsidR="005726EA" w:rsidRDefault="005726EA" w:rsidP="005726EA">
      <w:pPr>
        <w:pStyle w:val="a6"/>
        <w:snapToGrid w:val="0"/>
        <w:ind w:firstLineChars="0" w:firstLine="0"/>
        <w:jc w:val="center"/>
        <w:rPr>
          <w:rFonts w:ascii="Times New Roman"/>
          <w:b/>
          <w:color w:val="000000"/>
        </w:rPr>
      </w:pPr>
    </w:p>
    <w:p w14:paraId="126631C1" w14:textId="77777777" w:rsidR="005726EA" w:rsidRDefault="005726EA" w:rsidP="005726EA">
      <w:pPr>
        <w:pStyle w:val="a6"/>
        <w:snapToGrid w:val="0"/>
        <w:ind w:firstLineChars="0" w:firstLine="0"/>
        <w:jc w:val="center"/>
        <w:rPr>
          <w:rFonts w:ascii="Times New Roman"/>
          <w:b/>
          <w:color w:val="000000"/>
        </w:rPr>
      </w:pPr>
    </w:p>
    <w:p w14:paraId="1D95A861" w14:textId="77777777" w:rsidR="005726EA" w:rsidRDefault="005726EA" w:rsidP="005726EA">
      <w:pPr>
        <w:pStyle w:val="a6"/>
        <w:snapToGrid w:val="0"/>
        <w:ind w:firstLineChars="0" w:firstLine="0"/>
        <w:jc w:val="center"/>
        <w:rPr>
          <w:rFonts w:ascii="Times New Roman"/>
          <w:b/>
          <w:color w:val="000000"/>
        </w:rPr>
      </w:pPr>
    </w:p>
    <w:p w14:paraId="10389E3D" w14:textId="77777777" w:rsidR="005726EA" w:rsidRDefault="005726EA" w:rsidP="005726EA">
      <w:pPr>
        <w:pStyle w:val="a6"/>
        <w:snapToGrid w:val="0"/>
        <w:ind w:firstLineChars="0" w:firstLine="0"/>
        <w:jc w:val="center"/>
        <w:rPr>
          <w:rFonts w:ascii="Times New Roman"/>
          <w:b/>
          <w:color w:val="000000"/>
        </w:rPr>
      </w:pPr>
    </w:p>
    <w:p w14:paraId="37AA8F77" w14:textId="11695042" w:rsidR="005726EA" w:rsidRPr="005726EA" w:rsidRDefault="00000000" w:rsidP="005726EA">
      <w:pPr>
        <w:pStyle w:val="a6"/>
        <w:snapToGrid w:val="0"/>
        <w:ind w:firstLineChars="0" w:firstLine="0"/>
        <w:jc w:val="center"/>
        <w:rPr>
          <w:rFonts w:ascii="Times New Roman" w:hint="eastAsia"/>
          <w:b/>
          <w:color w:val="000000"/>
        </w:rPr>
      </w:pPr>
      <w:r w:rsidRPr="001E307D">
        <w:rPr>
          <w:rFonts w:ascii="Times New Roman"/>
          <w:b/>
          <w:color w:val="000000"/>
        </w:rPr>
        <w:lastRenderedPageBreak/>
        <w:t>完成人合作关系情况汇总表</w:t>
      </w:r>
    </w:p>
    <w:tbl>
      <w:tblPr>
        <w:tblpPr w:leftFromText="180" w:rightFromText="180" w:vertAnchor="text" w:horzAnchor="page" w:tblpX="1740" w:tblpY="389"/>
        <w:tblOverlap w:val="never"/>
        <w:tblW w:w="86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33"/>
        <w:gridCol w:w="751"/>
        <w:gridCol w:w="1133"/>
        <w:gridCol w:w="1755"/>
        <w:gridCol w:w="1505"/>
        <w:gridCol w:w="1455"/>
        <w:gridCol w:w="1419"/>
      </w:tblGrid>
      <w:tr w:rsidR="005726EA" w:rsidRPr="005726EA" w14:paraId="4FEE2B46" w14:textId="77777777" w:rsidTr="005726EA">
        <w:trPr>
          <w:trHeight w:val="113"/>
        </w:trPr>
        <w:tc>
          <w:tcPr>
            <w:tcW w:w="633" w:type="dxa"/>
            <w:vAlign w:val="center"/>
          </w:tcPr>
          <w:p w14:paraId="254E90EA" w14:textId="77777777" w:rsidR="005726EA" w:rsidRPr="005726EA" w:rsidRDefault="005726EA" w:rsidP="005726EA">
            <w:pPr>
              <w:widowControl/>
              <w:jc w:val="center"/>
              <w:rPr>
                <w:rFonts w:ascii="Times New Roman" w:eastAsia="宋体" w:hAnsi="Times New Roman" w:cs="Times New Roman"/>
                <w:kern w:val="0"/>
                <w:szCs w:val="21"/>
              </w:rPr>
            </w:pPr>
            <w:r w:rsidRPr="005726EA">
              <w:rPr>
                <w:rFonts w:ascii="Times New Roman" w:eastAsia="宋体" w:hAnsi="Times New Roman" w:cs="Times New Roman"/>
                <w:kern w:val="0"/>
                <w:szCs w:val="21"/>
              </w:rPr>
              <w:t>序号</w:t>
            </w:r>
          </w:p>
        </w:tc>
        <w:tc>
          <w:tcPr>
            <w:tcW w:w="751" w:type="dxa"/>
            <w:vAlign w:val="center"/>
          </w:tcPr>
          <w:p w14:paraId="521A1BD3" w14:textId="77777777" w:rsidR="005726EA" w:rsidRPr="005726EA" w:rsidRDefault="005726EA" w:rsidP="005726EA">
            <w:pPr>
              <w:widowControl/>
              <w:jc w:val="center"/>
              <w:rPr>
                <w:rFonts w:ascii="Times New Roman" w:eastAsia="宋体" w:hAnsi="Times New Roman" w:cs="Times New Roman"/>
                <w:kern w:val="0"/>
                <w:szCs w:val="21"/>
              </w:rPr>
            </w:pPr>
            <w:r w:rsidRPr="005726EA">
              <w:rPr>
                <w:rFonts w:ascii="Times New Roman" w:eastAsia="宋体" w:hAnsi="Times New Roman" w:cs="Times New Roman"/>
                <w:kern w:val="0"/>
                <w:szCs w:val="21"/>
              </w:rPr>
              <w:t>合作方式</w:t>
            </w:r>
          </w:p>
        </w:tc>
        <w:tc>
          <w:tcPr>
            <w:tcW w:w="1133" w:type="dxa"/>
            <w:vAlign w:val="center"/>
          </w:tcPr>
          <w:p w14:paraId="4EAA5E0B" w14:textId="77777777" w:rsidR="005726EA" w:rsidRPr="005726EA" w:rsidRDefault="005726EA" w:rsidP="005726EA">
            <w:pPr>
              <w:widowControl/>
              <w:jc w:val="center"/>
              <w:rPr>
                <w:rFonts w:ascii="Times New Roman" w:eastAsia="宋体" w:hAnsi="Times New Roman" w:cs="Times New Roman"/>
                <w:kern w:val="0"/>
                <w:szCs w:val="21"/>
              </w:rPr>
            </w:pPr>
            <w:r w:rsidRPr="005726EA">
              <w:rPr>
                <w:rFonts w:ascii="Times New Roman" w:eastAsia="宋体" w:hAnsi="Times New Roman" w:cs="Times New Roman"/>
                <w:kern w:val="0"/>
                <w:szCs w:val="21"/>
              </w:rPr>
              <w:t>合作者</w:t>
            </w:r>
            <w:r w:rsidRPr="005726EA">
              <w:rPr>
                <w:rFonts w:ascii="Times New Roman" w:eastAsia="宋体" w:hAnsi="Times New Roman" w:cs="Times New Roman"/>
                <w:kern w:val="0"/>
                <w:szCs w:val="21"/>
              </w:rPr>
              <w:t>/</w:t>
            </w:r>
            <w:r w:rsidRPr="005726EA">
              <w:rPr>
                <w:rFonts w:ascii="Times New Roman" w:eastAsia="宋体" w:hAnsi="Times New Roman" w:cs="Times New Roman"/>
                <w:kern w:val="0"/>
                <w:szCs w:val="21"/>
              </w:rPr>
              <w:t>项目排名</w:t>
            </w:r>
          </w:p>
        </w:tc>
        <w:tc>
          <w:tcPr>
            <w:tcW w:w="1755" w:type="dxa"/>
            <w:vAlign w:val="center"/>
          </w:tcPr>
          <w:p w14:paraId="78E6B784" w14:textId="77777777" w:rsidR="005726EA" w:rsidRPr="005726EA" w:rsidRDefault="005726EA" w:rsidP="005726EA">
            <w:pPr>
              <w:widowControl/>
              <w:jc w:val="center"/>
              <w:rPr>
                <w:rFonts w:ascii="Times New Roman" w:eastAsia="宋体" w:hAnsi="Times New Roman" w:cs="Times New Roman"/>
                <w:kern w:val="0"/>
                <w:szCs w:val="21"/>
              </w:rPr>
            </w:pPr>
            <w:r w:rsidRPr="005726EA">
              <w:rPr>
                <w:rFonts w:ascii="Times New Roman" w:eastAsia="宋体" w:hAnsi="Times New Roman" w:cs="Times New Roman"/>
                <w:kern w:val="0"/>
                <w:szCs w:val="21"/>
              </w:rPr>
              <w:t>合作起始时间</w:t>
            </w:r>
          </w:p>
        </w:tc>
        <w:tc>
          <w:tcPr>
            <w:tcW w:w="1505" w:type="dxa"/>
            <w:vAlign w:val="center"/>
          </w:tcPr>
          <w:p w14:paraId="461B35E5" w14:textId="77777777" w:rsidR="005726EA" w:rsidRPr="005726EA" w:rsidRDefault="005726EA" w:rsidP="005726EA">
            <w:pPr>
              <w:widowControl/>
              <w:jc w:val="center"/>
              <w:rPr>
                <w:rFonts w:ascii="Times New Roman" w:eastAsia="宋体" w:hAnsi="Times New Roman" w:cs="Times New Roman"/>
                <w:kern w:val="0"/>
                <w:szCs w:val="21"/>
              </w:rPr>
            </w:pPr>
            <w:r w:rsidRPr="005726EA">
              <w:rPr>
                <w:rFonts w:ascii="Times New Roman" w:eastAsia="宋体" w:hAnsi="Times New Roman" w:cs="Times New Roman"/>
                <w:kern w:val="0"/>
                <w:szCs w:val="21"/>
              </w:rPr>
              <w:t>合作完成时间</w:t>
            </w:r>
          </w:p>
        </w:tc>
        <w:tc>
          <w:tcPr>
            <w:tcW w:w="1455" w:type="dxa"/>
            <w:vAlign w:val="center"/>
          </w:tcPr>
          <w:p w14:paraId="1CEF5E3F" w14:textId="77777777" w:rsidR="005726EA" w:rsidRPr="005726EA" w:rsidRDefault="005726EA" w:rsidP="005726EA">
            <w:pPr>
              <w:pStyle w:val="a6"/>
              <w:adjustRightInd w:val="0"/>
              <w:spacing w:after="50" w:line="240" w:lineRule="auto"/>
              <w:ind w:firstLineChars="0" w:firstLine="0"/>
              <w:jc w:val="center"/>
              <w:outlineLvl w:val="1"/>
              <w:rPr>
                <w:rFonts w:ascii="Times New Roman"/>
                <w:sz w:val="21"/>
                <w:szCs w:val="21"/>
              </w:rPr>
            </w:pPr>
            <w:r w:rsidRPr="005726EA">
              <w:rPr>
                <w:rFonts w:ascii="Times New Roman"/>
                <w:kern w:val="0"/>
                <w:sz w:val="21"/>
                <w:szCs w:val="21"/>
              </w:rPr>
              <w:t>合作成果</w:t>
            </w:r>
          </w:p>
        </w:tc>
        <w:tc>
          <w:tcPr>
            <w:tcW w:w="1419" w:type="dxa"/>
            <w:vAlign w:val="center"/>
          </w:tcPr>
          <w:p w14:paraId="25FF5860" w14:textId="77777777" w:rsidR="005726EA" w:rsidRPr="005726EA" w:rsidRDefault="005726EA" w:rsidP="005726EA">
            <w:pPr>
              <w:pStyle w:val="a6"/>
              <w:adjustRightInd w:val="0"/>
              <w:spacing w:after="50" w:line="240" w:lineRule="auto"/>
              <w:ind w:firstLineChars="0" w:firstLine="0"/>
              <w:jc w:val="center"/>
              <w:outlineLvl w:val="1"/>
              <w:rPr>
                <w:rFonts w:ascii="Times New Roman"/>
                <w:kern w:val="0"/>
                <w:sz w:val="21"/>
                <w:szCs w:val="21"/>
              </w:rPr>
            </w:pPr>
            <w:r w:rsidRPr="005726EA">
              <w:rPr>
                <w:rFonts w:ascii="Times New Roman"/>
                <w:kern w:val="0"/>
                <w:sz w:val="21"/>
                <w:szCs w:val="21"/>
              </w:rPr>
              <w:t>证明材料</w:t>
            </w:r>
          </w:p>
        </w:tc>
      </w:tr>
      <w:tr w:rsidR="005726EA" w:rsidRPr="005726EA" w14:paraId="76A07BE4" w14:textId="77777777" w:rsidTr="005726EA">
        <w:trPr>
          <w:trHeight w:val="113"/>
        </w:trPr>
        <w:tc>
          <w:tcPr>
            <w:tcW w:w="633" w:type="dxa"/>
            <w:vAlign w:val="center"/>
          </w:tcPr>
          <w:p w14:paraId="7EFEF272" w14:textId="77777777" w:rsidR="005726EA" w:rsidRPr="005726EA" w:rsidRDefault="005726EA" w:rsidP="005726EA">
            <w:pPr>
              <w:spacing w:beforeLines="50" w:before="156" w:afterLines="50" w:after="156"/>
              <w:jc w:val="center"/>
              <w:rPr>
                <w:rFonts w:ascii="Times New Roman" w:eastAsia="宋体" w:hAnsi="Times New Roman" w:cs="Times New Roman"/>
                <w:szCs w:val="21"/>
              </w:rPr>
            </w:pPr>
            <w:r w:rsidRPr="005726EA">
              <w:rPr>
                <w:rFonts w:ascii="Times New Roman" w:eastAsia="宋体" w:hAnsi="Times New Roman" w:cs="Times New Roman"/>
                <w:szCs w:val="21"/>
              </w:rPr>
              <w:t>1</w:t>
            </w:r>
          </w:p>
        </w:tc>
        <w:tc>
          <w:tcPr>
            <w:tcW w:w="751" w:type="dxa"/>
            <w:vAlign w:val="center"/>
          </w:tcPr>
          <w:p w14:paraId="15A7ED56" w14:textId="77777777" w:rsidR="005726EA" w:rsidRPr="005726EA" w:rsidRDefault="005726EA" w:rsidP="005726EA">
            <w:pPr>
              <w:spacing w:beforeLines="50" w:before="156" w:afterLines="50" w:after="156"/>
              <w:jc w:val="center"/>
              <w:rPr>
                <w:rFonts w:ascii="Times New Roman" w:eastAsia="宋体" w:hAnsi="Times New Roman" w:cs="Times New Roman"/>
                <w:szCs w:val="21"/>
              </w:rPr>
            </w:pPr>
            <w:r w:rsidRPr="005726EA">
              <w:rPr>
                <w:rFonts w:ascii="Times New Roman" w:eastAsia="宋体" w:hAnsi="Times New Roman" w:cs="Times New Roman"/>
                <w:szCs w:val="21"/>
              </w:rPr>
              <w:t>共同知识产权</w:t>
            </w:r>
          </w:p>
        </w:tc>
        <w:tc>
          <w:tcPr>
            <w:tcW w:w="1133" w:type="dxa"/>
            <w:vAlign w:val="center"/>
          </w:tcPr>
          <w:p w14:paraId="6648C1B3" w14:textId="77777777" w:rsidR="005726EA" w:rsidRPr="005726EA" w:rsidRDefault="005726EA" w:rsidP="005726EA">
            <w:pPr>
              <w:spacing w:beforeLines="50" w:before="156" w:afterLines="50" w:after="156"/>
              <w:jc w:val="center"/>
              <w:rPr>
                <w:rFonts w:ascii="Times New Roman" w:eastAsia="宋体" w:hAnsi="Times New Roman" w:cs="Times New Roman"/>
                <w:szCs w:val="21"/>
              </w:rPr>
            </w:pPr>
            <w:r w:rsidRPr="005726EA">
              <w:rPr>
                <w:rFonts w:ascii="Times New Roman" w:eastAsia="宋体" w:hAnsi="Times New Roman" w:cs="Times New Roman"/>
                <w:szCs w:val="21"/>
              </w:rPr>
              <w:t>樊俊义</w:t>
            </w:r>
            <w:r w:rsidRPr="005726EA">
              <w:rPr>
                <w:rFonts w:ascii="Times New Roman" w:eastAsia="宋体" w:hAnsi="Times New Roman" w:cs="Times New Roman"/>
                <w:szCs w:val="21"/>
              </w:rPr>
              <w:t>/1</w:t>
            </w:r>
            <w:r w:rsidRPr="005726EA">
              <w:rPr>
                <w:rFonts w:ascii="Times New Roman" w:eastAsia="宋体" w:hAnsi="Times New Roman" w:cs="Times New Roman"/>
                <w:szCs w:val="21"/>
              </w:rPr>
              <w:t>、杨晓波</w:t>
            </w:r>
            <w:r w:rsidRPr="005726EA">
              <w:rPr>
                <w:rFonts w:ascii="Times New Roman" w:eastAsia="宋体" w:hAnsi="Times New Roman" w:cs="Times New Roman"/>
                <w:szCs w:val="21"/>
              </w:rPr>
              <w:t>/4</w:t>
            </w:r>
          </w:p>
        </w:tc>
        <w:tc>
          <w:tcPr>
            <w:tcW w:w="1755" w:type="dxa"/>
            <w:vAlign w:val="center"/>
          </w:tcPr>
          <w:p w14:paraId="103BD87B" w14:textId="77777777" w:rsidR="005726EA" w:rsidRPr="005726EA" w:rsidRDefault="005726EA" w:rsidP="005726EA">
            <w:pPr>
              <w:spacing w:beforeLines="50" w:before="156" w:afterLines="50" w:after="156"/>
              <w:jc w:val="center"/>
              <w:rPr>
                <w:rFonts w:ascii="Times New Roman" w:eastAsia="宋体" w:hAnsi="Times New Roman" w:cs="Times New Roman"/>
                <w:szCs w:val="21"/>
              </w:rPr>
            </w:pPr>
            <w:r w:rsidRPr="005726EA">
              <w:rPr>
                <w:rFonts w:ascii="Times New Roman" w:eastAsia="宋体" w:hAnsi="Times New Roman" w:cs="Times New Roman"/>
                <w:szCs w:val="21"/>
              </w:rPr>
              <w:t>2021-10-15</w:t>
            </w:r>
          </w:p>
        </w:tc>
        <w:tc>
          <w:tcPr>
            <w:tcW w:w="1505" w:type="dxa"/>
            <w:vAlign w:val="center"/>
          </w:tcPr>
          <w:p w14:paraId="62ECA21A" w14:textId="77777777" w:rsidR="005726EA" w:rsidRPr="005726EA" w:rsidRDefault="005726EA" w:rsidP="005726EA">
            <w:pPr>
              <w:spacing w:beforeLines="50" w:before="156" w:afterLines="50" w:after="156"/>
              <w:jc w:val="center"/>
              <w:rPr>
                <w:rFonts w:ascii="Times New Roman" w:eastAsia="宋体" w:hAnsi="Times New Roman" w:cs="Times New Roman"/>
                <w:szCs w:val="21"/>
              </w:rPr>
            </w:pPr>
            <w:r w:rsidRPr="005726EA">
              <w:rPr>
                <w:rFonts w:ascii="Times New Roman" w:eastAsia="宋体" w:hAnsi="Times New Roman" w:cs="Times New Roman"/>
                <w:szCs w:val="21"/>
              </w:rPr>
              <w:t>2022-10-01</w:t>
            </w:r>
          </w:p>
        </w:tc>
        <w:tc>
          <w:tcPr>
            <w:tcW w:w="1455" w:type="dxa"/>
            <w:vAlign w:val="center"/>
          </w:tcPr>
          <w:p w14:paraId="2B139ADC" w14:textId="77777777" w:rsidR="005726EA" w:rsidRPr="005726EA" w:rsidRDefault="005726EA" w:rsidP="005726EA">
            <w:pPr>
              <w:spacing w:beforeLines="50" w:before="156" w:afterLines="50" w:after="156"/>
              <w:jc w:val="center"/>
              <w:rPr>
                <w:rFonts w:ascii="Times New Roman" w:eastAsia="宋体" w:hAnsi="Times New Roman" w:cs="Times New Roman"/>
                <w:szCs w:val="21"/>
              </w:rPr>
            </w:pPr>
            <w:r w:rsidRPr="005726EA">
              <w:rPr>
                <w:rFonts w:ascii="Times New Roman" w:eastAsia="宋体" w:hAnsi="Times New Roman" w:cs="Times New Roman"/>
                <w:szCs w:val="21"/>
              </w:rPr>
              <w:t>脱盐水混</w:t>
            </w:r>
            <w:proofErr w:type="gramStart"/>
            <w:r w:rsidRPr="005726EA">
              <w:rPr>
                <w:rFonts w:ascii="Times New Roman" w:eastAsia="宋体" w:hAnsi="Times New Roman" w:cs="Times New Roman"/>
                <w:szCs w:val="21"/>
              </w:rPr>
              <w:t>床运行周期短原因</w:t>
            </w:r>
            <w:proofErr w:type="gramEnd"/>
            <w:r w:rsidRPr="005726EA">
              <w:rPr>
                <w:rFonts w:ascii="Times New Roman" w:eastAsia="宋体" w:hAnsi="Times New Roman" w:cs="Times New Roman"/>
                <w:szCs w:val="21"/>
              </w:rPr>
              <w:t>分析及处理方法</w:t>
            </w:r>
          </w:p>
        </w:tc>
        <w:tc>
          <w:tcPr>
            <w:tcW w:w="1419" w:type="dxa"/>
            <w:vAlign w:val="center"/>
          </w:tcPr>
          <w:p w14:paraId="2A28B47A" w14:textId="77777777" w:rsidR="005726EA" w:rsidRPr="005726EA" w:rsidRDefault="005726EA" w:rsidP="005726EA">
            <w:pPr>
              <w:spacing w:beforeLines="50" w:before="156" w:afterLines="50" w:after="156"/>
              <w:jc w:val="center"/>
              <w:rPr>
                <w:rFonts w:ascii="Times New Roman" w:eastAsia="宋体" w:hAnsi="Times New Roman" w:cs="Times New Roman"/>
                <w:szCs w:val="21"/>
              </w:rPr>
            </w:pPr>
            <w:r w:rsidRPr="005726EA">
              <w:rPr>
                <w:rFonts w:ascii="Times New Roman" w:eastAsia="宋体" w:hAnsi="Times New Roman" w:cs="Times New Roman"/>
                <w:szCs w:val="21"/>
              </w:rPr>
              <w:t>附件</w:t>
            </w:r>
            <w:r w:rsidRPr="005726EA">
              <w:rPr>
                <w:rFonts w:ascii="Times New Roman" w:eastAsia="宋体" w:hAnsi="Times New Roman" w:cs="Times New Roman"/>
                <w:szCs w:val="21"/>
              </w:rPr>
              <w:t>1-3</w:t>
            </w:r>
          </w:p>
        </w:tc>
      </w:tr>
      <w:tr w:rsidR="005726EA" w:rsidRPr="005726EA" w14:paraId="06D361F0" w14:textId="77777777" w:rsidTr="005726EA">
        <w:trPr>
          <w:trHeight w:val="113"/>
        </w:trPr>
        <w:tc>
          <w:tcPr>
            <w:tcW w:w="633" w:type="dxa"/>
            <w:vAlign w:val="center"/>
          </w:tcPr>
          <w:p w14:paraId="05BDD64A" w14:textId="77777777" w:rsidR="005726EA" w:rsidRPr="005726EA" w:rsidRDefault="005726EA" w:rsidP="005726EA">
            <w:pPr>
              <w:spacing w:beforeLines="50" w:before="156" w:afterLines="50" w:after="156"/>
              <w:jc w:val="center"/>
              <w:rPr>
                <w:rFonts w:ascii="Times New Roman" w:eastAsia="宋体" w:hAnsi="Times New Roman" w:cs="Times New Roman"/>
                <w:szCs w:val="21"/>
              </w:rPr>
            </w:pPr>
            <w:r w:rsidRPr="005726EA">
              <w:rPr>
                <w:rFonts w:ascii="Times New Roman" w:eastAsia="宋体" w:hAnsi="Times New Roman" w:cs="Times New Roman"/>
                <w:szCs w:val="21"/>
              </w:rPr>
              <w:t>2</w:t>
            </w:r>
          </w:p>
        </w:tc>
        <w:tc>
          <w:tcPr>
            <w:tcW w:w="751" w:type="dxa"/>
            <w:vAlign w:val="center"/>
          </w:tcPr>
          <w:p w14:paraId="5ED27D1E" w14:textId="77777777" w:rsidR="005726EA" w:rsidRPr="005726EA" w:rsidRDefault="005726EA" w:rsidP="005726EA">
            <w:pPr>
              <w:spacing w:beforeLines="50" w:before="156" w:afterLines="50" w:after="156"/>
              <w:jc w:val="center"/>
              <w:rPr>
                <w:rFonts w:ascii="Times New Roman" w:eastAsia="宋体" w:hAnsi="Times New Roman" w:cs="Times New Roman"/>
                <w:szCs w:val="21"/>
              </w:rPr>
            </w:pPr>
            <w:r w:rsidRPr="005726EA">
              <w:rPr>
                <w:rFonts w:ascii="Times New Roman" w:eastAsia="宋体" w:hAnsi="Times New Roman" w:cs="Times New Roman"/>
                <w:szCs w:val="21"/>
              </w:rPr>
              <w:t>共同知识产权</w:t>
            </w:r>
          </w:p>
        </w:tc>
        <w:tc>
          <w:tcPr>
            <w:tcW w:w="1133" w:type="dxa"/>
            <w:vAlign w:val="center"/>
          </w:tcPr>
          <w:p w14:paraId="4C16D67E" w14:textId="77777777" w:rsidR="005726EA" w:rsidRPr="005726EA" w:rsidRDefault="005726EA" w:rsidP="005726EA">
            <w:pPr>
              <w:spacing w:beforeLines="50" w:before="156" w:afterLines="50" w:after="156"/>
              <w:jc w:val="center"/>
              <w:rPr>
                <w:rFonts w:ascii="Times New Roman" w:eastAsia="宋体" w:hAnsi="Times New Roman" w:cs="Times New Roman"/>
                <w:szCs w:val="21"/>
              </w:rPr>
            </w:pPr>
            <w:r w:rsidRPr="005726EA">
              <w:rPr>
                <w:rFonts w:ascii="Times New Roman" w:eastAsia="宋体" w:hAnsi="Times New Roman" w:cs="Times New Roman"/>
                <w:szCs w:val="21"/>
              </w:rPr>
              <w:t>刘春林</w:t>
            </w:r>
            <w:r w:rsidRPr="005726EA">
              <w:rPr>
                <w:rFonts w:ascii="Times New Roman" w:eastAsia="宋体" w:hAnsi="Times New Roman" w:cs="Times New Roman"/>
                <w:szCs w:val="21"/>
              </w:rPr>
              <w:t>/2</w:t>
            </w:r>
            <w:r w:rsidRPr="005726EA">
              <w:rPr>
                <w:rFonts w:ascii="Times New Roman" w:eastAsia="宋体" w:hAnsi="Times New Roman" w:cs="Times New Roman"/>
                <w:szCs w:val="21"/>
              </w:rPr>
              <w:t>、贺旺盛</w:t>
            </w:r>
            <w:r w:rsidRPr="005726EA">
              <w:rPr>
                <w:rFonts w:ascii="Times New Roman" w:eastAsia="宋体" w:hAnsi="Times New Roman" w:cs="Times New Roman"/>
                <w:szCs w:val="21"/>
              </w:rPr>
              <w:t>/5</w:t>
            </w:r>
          </w:p>
        </w:tc>
        <w:tc>
          <w:tcPr>
            <w:tcW w:w="1755" w:type="dxa"/>
            <w:vAlign w:val="center"/>
          </w:tcPr>
          <w:p w14:paraId="232F7D83" w14:textId="77777777" w:rsidR="005726EA" w:rsidRPr="005726EA" w:rsidRDefault="005726EA" w:rsidP="005726EA">
            <w:pPr>
              <w:spacing w:beforeLines="50" w:before="156" w:afterLines="50" w:after="156"/>
              <w:jc w:val="center"/>
              <w:rPr>
                <w:rFonts w:ascii="Times New Roman" w:eastAsia="宋体" w:hAnsi="Times New Roman" w:cs="Times New Roman"/>
                <w:szCs w:val="21"/>
              </w:rPr>
            </w:pPr>
            <w:r w:rsidRPr="005726EA">
              <w:rPr>
                <w:rFonts w:ascii="Times New Roman" w:eastAsia="宋体" w:hAnsi="Times New Roman" w:cs="Times New Roman"/>
                <w:szCs w:val="21"/>
              </w:rPr>
              <w:t>2021-10-15</w:t>
            </w:r>
          </w:p>
        </w:tc>
        <w:tc>
          <w:tcPr>
            <w:tcW w:w="1505" w:type="dxa"/>
            <w:vAlign w:val="center"/>
          </w:tcPr>
          <w:p w14:paraId="6FEEC6FB" w14:textId="77777777" w:rsidR="005726EA" w:rsidRPr="005726EA" w:rsidRDefault="005726EA" w:rsidP="005726EA">
            <w:pPr>
              <w:spacing w:beforeLines="50" w:before="156" w:afterLines="50" w:after="156"/>
              <w:jc w:val="center"/>
              <w:rPr>
                <w:rFonts w:ascii="Times New Roman" w:eastAsia="宋体" w:hAnsi="Times New Roman" w:cs="Times New Roman"/>
                <w:szCs w:val="21"/>
              </w:rPr>
            </w:pPr>
            <w:r w:rsidRPr="005726EA">
              <w:rPr>
                <w:rFonts w:ascii="Times New Roman" w:eastAsia="宋体" w:hAnsi="Times New Roman" w:cs="Times New Roman"/>
                <w:szCs w:val="21"/>
              </w:rPr>
              <w:t>2022-10-01</w:t>
            </w:r>
          </w:p>
        </w:tc>
        <w:tc>
          <w:tcPr>
            <w:tcW w:w="1455" w:type="dxa"/>
            <w:vAlign w:val="center"/>
          </w:tcPr>
          <w:p w14:paraId="36547475" w14:textId="77777777" w:rsidR="005726EA" w:rsidRPr="005726EA" w:rsidRDefault="005726EA" w:rsidP="005726EA">
            <w:pPr>
              <w:spacing w:beforeLines="50" w:before="156" w:afterLines="50" w:after="156"/>
              <w:jc w:val="center"/>
              <w:rPr>
                <w:rFonts w:ascii="Times New Roman" w:eastAsia="宋体" w:hAnsi="Times New Roman" w:cs="Times New Roman"/>
                <w:szCs w:val="21"/>
              </w:rPr>
            </w:pPr>
            <w:r w:rsidRPr="005726EA">
              <w:rPr>
                <w:rFonts w:ascii="Times New Roman" w:eastAsia="宋体" w:hAnsi="Times New Roman" w:cs="Times New Roman"/>
                <w:szCs w:val="21"/>
              </w:rPr>
              <w:t>一种煤化工</w:t>
            </w:r>
            <w:proofErr w:type="gramStart"/>
            <w:r w:rsidRPr="005726EA">
              <w:rPr>
                <w:rFonts w:ascii="Times New Roman" w:eastAsia="宋体" w:hAnsi="Times New Roman" w:cs="Times New Roman"/>
                <w:szCs w:val="21"/>
              </w:rPr>
              <w:t>零排放高浓盐水</w:t>
            </w:r>
            <w:proofErr w:type="gramEnd"/>
            <w:r w:rsidRPr="005726EA">
              <w:rPr>
                <w:rFonts w:ascii="Times New Roman" w:eastAsia="宋体" w:hAnsi="Times New Roman" w:cs="Times New Roman"/>
                <w:szCs w:val="21"/>
              </w:rPr>
              <w:t>资源化利用处理系统</w:t>
            </w:r>
          </w:p>
        </w:tc>
        <w:tc>
          <w:tcPr>
            <w:tcW w:w="1419" w:type="dxa"/>
            <w:vAlign w:val="center"/>
          </w:tcPr>
          <w:p w14:paraId="61048E49" w14:textId="77777777" w:rsidR="005726EA" w:rsidRPr="005726EA" w:rsidRDefault="005726EA" w:rsidP="005726EA">
            <w:pPr>
              <w:spacing w:beforeLines="50" w:before="156" w:afterLines="50" w:after="156"/>
              <w:jc w:val="center"/>
              <w:rPr>
                <w:rFonts w:ascii="Times New Roman" w:eastAsia="宋体" w:hAnsi="Times New Roman" w:cs="Times New Roman"/>
                <w:szCs w:val="21"/>
              </w:rPr>
            </w:pPr>
            <w:r w:rsidRPr="005726EA">
              <w:rPr>
                <w:rFonts w:ascii="Times New Roman" w:eastAsia="宋体" w:hAnsi="Times New Roman" w:cs="Times New Roman"/>
                <w:szCs w:val="21"/>
              </w:rPr>
              <w:t>附件</w:t>
            </w:r>
            <w:r w:rsidRPr="005726EA">
              <w:rPr>
                <w:rFonts w:ascii="Times New Roman" w:eastAsia="宋体" w:hAnsi="Times New Roman" w:cs="Times New Roman"/>
                <w:szCs w:val="21"/>
              </w:rPr>
              <w:t>1-1</w:t>
            </w:r>
          </w:p>
        </w:tc>
      </w:tr>
      <w:tr w:rsidR="005726EA" w:rsidRPr="005726EA" w14:paraId="4D503539" w14:textId="77777777" w:rsidTr="005726EA">
        <w:trPr>
          <w:trHeight w:val="113"/>
        </w:trPr>
        <w:tc>
          <w:tcPr>
            <w:tcW w:w="633" w:type="dxa"/>
            <w:vAlign w:val="center"/>
          </w:tcPr>
          <w:p w14:paraId="7660D860" w14:textId="77777777" w:rsidR="005726EA" w:rsidRPr="005726EA" w:rsidRDefault="005726EA" w:rsidP="005726EA">
            <w:pPr>
              <w:spacing w:beforeLines="50" w:before="156" w:afterLines="50" w:after="156"/>
              <w:jc w:val="center"/>
              <w:rPr>
                <w:rFonts w:ascii="Times New Roman" w:eastAsia="宋体" w:hAnsi="Times New Roman" w:cs="Times New Roman"/>
                <w:szCs w:val="21"/>
              </w:rPr>
            </w:pPr>
            <w:r w:rsidRPr="005726EA">
              <w:rPr>
                <w:rFonts w:ascii="Times New Roman" w:eastAsia="宋体" w:hAnsi="Times New Roman" w:cs="Times New Roman"/>
                <w:szCs w:val="21"/>
              </w:rPr>
              <w:t>3</w:t>
            </w:r>
          </w:p>
        </w:tc>
        <w:tc>
          <w:tcPr>
            <w:tcW w:w="751" w:type="dxa"/>
            <w:vAlign w:val="center"/>
          </w:tcPr>
          <w:p w14:paraId="7C59D0CF" w14:textId="77777777" w:rsidR="005726EA" w:rsidRPr="005726EA" w:rsidRDefault="005726EA" w:rsidP="005726EA">
            <w:pPr>
              <w:spacing w:beforeLines="50" w:before="156" w:afterLines="50" w:after="156"/>
              <w:jc w:val="center"/>
              <w:rPr>
                <w:rFonts w:ascii="Times New Roman" w:eastAsia="宋体" w:hAnsi="Times New Roman" w:cs="Times New Roman"/>
                <w:szCs w:val="21"/>
              </w:rPr>
            </w:pPr>
            <w:r w:rsidRPr="005726EA">
              <w:rPr>
                <w:rFonts w:ascii="Times New Roman" w:eastAsia="宋体" w:hAnsi="Times New Roman" w:cs="Times New Roman"/>
                <w:szCs w:val="21"/>
              </w:rPr>
              <w:t>共同知识产权</w:t>
            </w:r>
          </w:p>
        </w:tc>
        <w:tc>
          <w:tcPr>
            <w:tcW w:w="1133" w:type="dxa"/>
            <w:vAlign w:val="center"/>
          </w:tcPr>
          <w:p w14:paraId="1CAC91CF" w14:textId="77777777" w:rsidR="005726EA" w:rsidRPr="005726EA" w:rsidRDefault="005726EA" w:rsidP="005726EA">
            <w:pPr>
              <w:spacing w:beforeLines="50" w:before="156" w:afterLines="50" w:after="156"/>
              <w:jc w:val="center"/>
              <w:rPr>
                <w:rFonts w:ascii="Times New Roman" w:eastAsia="宋体" w:hAnsi="Times New Roman" w:cs="Times New Roman"/>
                <w:szCs w:val="21"/>
              </w:rPr>
            </w:pPr>
            <w:r w:rsidRPr="005726EA">
              <w:rPr>
                <w:rFonts w:ascii="Times New Roman" w:eastAsia="宋体" w:hAnsi="Times New Roman" w:cs="Times New Roman"/>
                <w:szCs w:val="21"/>
              </w:rPr>
              <w:t>杨晓波</w:t>
            </w:r>
            <w:r w:rsidRPr="005726EA">
              <w:rPr>
                <w:rFonts w:ascii="Times New Roman" w:eastAsia="宋体" w:hAnsi="Times New Roman" w:cs="Times New Roman"/>
                <w:szCs w:val="21"/>
              </w:rPr>
              <w:t>/4</w:t>
            </w:r>
            <w:r w:rsidRPr="005726EA">
              <w:rPr>
                <w:rFonts w:ascii="Times New Roman" w:eastAsia="宋体" w:hAnsi="Times New Roman" w:cs="Times New Roman"/>
                <w:szCs w:val="21"/>
              </w:rPr>
              <w:t>、高超</w:t>
            </w:r>
            <w:proofErr w:type="gramStart"/>
            <w:r w:rsidRPr="005726EA">
              <w:rPr>
                <w:rFonts w:ascii="Times New Roman" w:eastAsia="宋体" w:hAnsi="Times New Roman" w:cs="Times New Roman"/>
                <w:szCs w:val="21"/>
              </w:rPr>
              <w:t>超</w:t>
            </w:r>
            <w:proofErr w:type="gramEnd"/>
            <w:r w:rsidRPr="005726EA">
              <w:rPr>
                <w:rFonts w:ascii="Times New Roman" w:eastAsia="宋体" w:hAnsi="Times New Roman" w:cs="Times New Roman"/>
                <w:szCs w:val="21"/>
              </w:rPr>
              <w:t>/3</w:t>
            </w:r>
            <w:r w:rsidRPr="005726EA">
              <w:rPr>
                <w:rFonts w:ascii="Times New Roman" w:eastAsia="宋体" w:hAnsi="Times New Roman" w:cs="Times New Roman"/>
                <w:szCs w:val="21"/>
              </w:rPr>
              <w:t>、贺旺盛</w:t>
            </w:r>
            <w:r w:rsidRPr="005726EA">
              <w:rPr>
                <w:rFonts w:ascii="Times New Roman" w:eastAsia="宋体" w:hAnsi="Times New Roman" w:cs="Times New Roman"/>
                <w:szCs w:val="21"/>
              </w:rPr>
              <w:t>/5</w:t>
            </w:r>
          </w:p>
        </w:tc>
        <w:tc>
          <w:tcPr>
            <w:tcW w:w="1755" w:type="dxa"/>
            <w:vAlign w:val="center"/>
          </w:tcPr>
          <w:p w14:paraId="23626860" w14:textId="77777777" w:rsidR="005726EA" w:rsidRPr="005726EA" w:rsidRDefault="005726EA" w:rsidP="005726EA">
            <w:pPr>
              <w:spacing w:beforeLines="50" w:before="156" w:afterLines="50" w:after="156"/>
              <w:jc w:val="center"/>
              <w:rPr>
                <w:rFonts w:ascii="Times New Roman" w:eastAsia="宋体" w:hAnsi="Times New Roman" w:cs="Times New Roman"/>
                <w:szCs w:val="21"/>
              </w:rPr>
            </w:pPr>
            <w:r w:rsidRPr="005726EA">
              <w:rPr>
                <w:rFonts w:ascii="Times New Roman" w:eastAsia="宋体" w:hAnsi="Times New Roman" w:cs="Times New Roman"/>
                <w:szCs w:val="21"/>
              </w:rPr>
              <w:t>2021-10-15</w:t>
            </w:r>
          </w:p>
        </w:tc>
        <w:tc>
          <w:tcPr>
            <w:tcW w:w="1505" w:type="dxa"/>
            <w:vAlign w:val="center"/>
          </w:tcPr>
          <w:p w14:paraId="114AEADE" w14:textId="77777777" w:rsidR="005726EA" w:rsidRPr="005726EA" w:rsidRDefault="005726EA" w:rsidP="005726EA">
            <w:pPr>
              <w:spacing w:beforeLines="50" w:before="156" w:afterLines="50" w:after="156"/>
              <w:jc w:val="center"/>
              <w:rPr>
                <w:rFonts w:ascii="Times New Roman" w:eastAsia="宋体" w:hAnsi="Times New Roman" w:cs="Times New Roman"/>
                <w:szCs w:val="21"/>
              </w:rPr>
            </w:pPr>
            <w:r w:rsidRPr="005726EA">
              <w:rPr>
                <w:rFonts w:ascii="Times New Roman" w:eastAsia="宋体" w:hAnsi="Times New Roman" w:cs="Times New Roman"/>
                <w:szCs w:val="21"/>
              </w:rPr>
              <w:t>2022-10-01</w:t>
            </w:r>
          </w:p>
        </w:tc>
        <w:tc>
          <w:tcPr>
            <w:tcW w:w="1455" w:type="dxa"/>
            <w:vAlign w:val="center"/>
          </w:tcPr>
          <w:p w14:paraId="0220FEC6" w14:textId="77777777" w:rsidR="005726EA" w:rsidRPr="005726EA" w:rsidRDefault="005726EA" w:rsidP="005726EA">
            <w:pPr>
              <w:spacing w:beforeLines="50" w:before="156" w:afterLines="50" w:after="156"/>
              <w:jc w:val="center"/>
              <w:rPr>
                <w:rFonts w:ascii="Times New Roman" w:eastAsia="宋体" w:hAnsi="Times New Roman" w:cs="Times New Roman"/>
                <w:szCs w:val="21"/>
              </w:rPr>
            </w:pPr>
            <w:r w:rsidRPr="005726EA">
              <w:rPr>
                <w:rFonts w:ascii="Times New Roman" w:eastAsia="宋体" w:hAnsi="Times New Roman" w:cs="Times New Roman"/>
                <w:szCs w:val="21"/>
              </w:rPr>
              <w:t>一种脱盐水处理过滤设备，脱盐水混</w:t>
            </w:r>
            <w:proofErr w:type="gramStart"/>
            <w:r w:rsidRPr="005726EA">
              <w:rPr>
                <w:rFonts w:ascii="Times New Roman" w:eastAsia="宋体" w:hAnsi="Times New Roman" w:cs="Times New Roman"/>
                <w:szCs w:val="21"/>
              </w:rPr>
              <w:t>床运行周期短原因</w:t>
            </w:r>
            <w:proofErr w:type="gramEnd"/>
            <w:r w:rsidRPr="005726EA">
              <w:rPr>
                <w:rFonts w:ascii="Times New Roman" w:eastAsia="宋体" w:hAnsi="Times New Roman" w:cs="Times New Roman"/>
                <w:szCs w:val="21"/>
              </w:rPr>
              <w:t>分析及处理方法</w:t>
            </w:r>
          </w:p>
        </w:tc>
        <w:tc>
          <w:tcPr>
            <w:tcW w:w="1419" w:type="dxa"/>
            <w:vAlign w:val="center"/>
          </w:tcPr>
          <w:p w14:paraId="46DAA747" w14:textId="77777777" w:rsidR="005726EA" w:rsidRPr="005726EA" w:rsidRDefault="005726EA" w:rsidP="005726EA">
            <w:pPr>
              <w:spacing w:beforeLines="50" w:before="156" w:afterLines="50" w:after="156"/>
              <w:jc w:val="center"/>
              <w:rPr>
                <w:rFonts w:ascii="Times New Roman" w:eastAsia="宋体" w:hAnsi="Times New Roman" w:cs="Times New Roman"/>
                <w:szCs w:val="21"/>
              </w:rPr>
            </w:pPr>
            <w:r w:rsidRPr="005726EA">
              <w:rPr>
                <w:rFonts w:ascii="Times New Roman" w:eastAsia="宋体" w:hAnsi="Times New Roman" w:cs="Times New Roman"/>
                <w:szCs w:val="21"/>
              </w:rPr>
              <w:t>附件</w:t>
            </w:r>
            <w:r w:rsidRPr="005726EA">
              <w:rPr>
                <w:rFonts w:ascii="Times New Roman" w:eastAsia="宋体" w:hAnsi="Times New Roman" w:cs="Times New Roman"/>
                <w:szCs w:val="21"/>
              </w:rPr>
              <w:t>1-2</w:t>
            </w:r>
          </w:p>
        </w:tc>
      </w:tr>
    </w:tbl>
    <w:p w14:paraId="1916A1CD" w14:textId="77777777" w:rsidR="005726EA" w:rsidRDefault="005726EA" w:rsidP="005726EA">
      <w:pPr>
        <w:pStyle w:val="a6"/>
        <w:spacing w:line="390" w:lineRule="exact"/>
        <w:ind w:firstLineChars="0" w:firstLine="0"/>
        <w:jc w:val="center"/>
        <w:rPr>
          <w:rFonts w:ascii="宋体" w:hAnsi="宋体" w:hint="eastAsia"/>
          <w:b/>
          <w:color w:val="000000"/>
        </w:rPr>
      </w:pPr>
    </w:p>
    <w:p w14:paraId="336C4EB5" w14:textId="77777777" w:rsidR="00D459EB" w:rsidRPr="001E307D" w:rsidRDefault="00D459EB" w:rsidP="001E307D">
      <w:pPr>
        <w:pStyle w:val="a6"/>
        <w:snapToGrid w:val="0"/>
        <w:ind w:firstLineChars="0" w:firstLine="0"/>
        <w:jc w:val="center"/>
        <w:rPr>
          <w:rFonts w:ascii="Times New Roman"/>
          <w:b/>
          <w:color w:val="000000"/>
        </w:rPr>
      </w:pPr>
    </w:p>
    <w:p w14:paraId="5D1457D6" w14:textId="77777777" w:rsidR="00D459EB" w:rsidRPr="001E307D" w:rsidRDefault="00D459EB" w:rsidP="001E307D">
      <w:pPr>
        <w:snapToGrid w:val="0"/>
        <w:spacing w:line="360" w:lineRule="auto"/>
        <w:rPr>
          <w:rFonts w:ascii="Times New Roman" w:eastAsia="宋体" w:hAnsi="Times New Roman" w:cs="Times New Roman"/>
          <w:szCs w:val="21"/>
        </w:rPr>
      </w:pPr>
    </w:p>
    <w:sectPr w:rsidR="00D459EB" w:rsidRPr="001E307D">
      <w:footerReference w:type="default" r:id="rId9"/>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D7693" w14:textId="77777777" w:rsidR="00BA5336" w:rsidRDefault="00BA5336">
      <w:r>
        <w:separator/>
      </w:r>
    </w:p>
  </w:endnote>
  <w:endnote w:type="continuationSeparator" w:id="0">
    <w:p w14:paraId="0DA8FEBD" w14:textId="77777777" w:rsidR="00BA5336" w:rsidRDefault="00BA5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FZShuSong-Z01">
    <w:altName w:val="Segoe Print"/>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35105" w14:textId="77777777" w:rsidR="00D459EB" w:rsidRDefault="00000000">
    <w:pPr>
      <w:pStyle w:val="aa"/>
    </w:pPr>
    <w:r>
      <w:rPr>
        <w:noProof/>
      </w:rPr>
      <mc:AlternateContent>
        <mc:Choice Requires="wps">
          <w:drawing>
            <wp:anchor distT="0" distB="0" distL="114300" distR="114300" simplePos="0" relativeHeight="251659264" behindDoc="0" locked="0" layoutInCell="1" allowOverlap="1" wp14:anchorId="37540324" wp14:editId="2D094FE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4BF463" w14:textId="77777777" w:rsidR="00D459EB" w:rsidRDefault="00000000">
                          <w:pPr>
                            <w:pStyle w:val="aa"/>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7540324"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94BF463" w14:textId="77777777" w:rsidR="00D459EB" w:rsidRDefault="00000000">
                    <w:pPr>
                      <w:pStyle w:val="aa"/>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B3160" w14:textId="77777777" w:rsidR="00BA5336" w:rsidRDefault="00BA5336">
      <w:r>
        <w:separator/>
      </w:r>
    </w:p>
  </w:footnote>
  <w:footnote w:type="continuationSeparator" w:id="0">
    <w:p w14:paraId="7713F140" w14:textId="77777777" w:rsidR="00BA5336" w:rsidRDefault="00BA53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443BDB"/>
    <w:multiLevelType w:val="singleLevel"/>
    <w:tmpl w:val="92443BDB"/>
    <w:lvl w:ilvl="0">
      <w:start w:val="1"/>
      <w:numFmt w:val="chineseCounting"/>
      <w:suff w:val="nothing"/>
      <w:lvlText w:val="%1、"/>
      <w:lvlJc w:val="left"/>
      <w:pPr>
        <w:ind w:left="120" w:firstLine="0"/>
      </w:pPr>
      <w:rPr>
        <w:rFonts w:hint="eastAsia"/>
      </w:rPr>
    </w:lvl>
  </w:abstractNum>
  <w:abstractNum w:abstractNumId="1" w15:restartNumberingAfterBreak="0">
    <w:nsid w:val="2E88B31C"/>
    <w:multiLevelType w:val="singleLevel"/>
    <w:tmpl w:val="2E88B31C"/>
    <w:lvl w:ilvl="0">
      <w:start w:val="1"/>
      <w:numFmt w:val="chineseCounting"/>
      <w:suff w:val="nothing"/>
      <w:lvlText w:val="%1、"/>
      <w:lvlJc w:val="left"/>
      <w:rPr>
        <w:rFonts w:hint="eastAsia"/>
      </w:rPr>
    </w:lvl>
  </w:abstractNum>
  <w:abstractNum w:abstractNumId="2" w15:restartNumberingAfterBreak="0">
    <w:nsid w:val="5D8D00EA"/>
    <w:multiLevelType w:val="singleLevel"/>
    <w:tmpl w:val="5D8D00EA"/>
    <w:lvl w:ilvl="0">
      <w:start w:val="8"/>
      <w:numFmt w:val="chineseCounting"/>
      <w:suff w:val="nothing"/>
      <w:lvlText w:val="%1、"/>
      <w:lvlJc w:val="left"/>
      <w:rPr>
        <w:rFonts w:hint="eastAsia"/>
      </w:rPr>
    </w:lvl>
  </w:abstractNum>
  <w:abstractNum w:abstractNumId="3" w15:restartNumberingAfterBreak="0">
    <w:nsid w:val="62D12D54"/>
    <w:multiLevelType w:val="hybridMultilevel"/>
    <w:tmpl w:val="B5D4312A"/>
    <w:lvl w:ilvl="0" w:tplc="C6A08182">
      <w:start w:val="10"/>
      <w:numFmt w:val="japaneseCounting"/>
      <w:lvlText w:val="%1、"/>
      <w:lvlJc w:val="left"/>
      <w:pPr>
        <w:ind w:left="510" w:hanging="51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91835598">
    <w:abstractNumId w:val="1"/>
  </w:num>
  <w:num w:numId="2" w16cid:durableId="1829245849">
    <w:abstractNumId w:val="2"/>
  </w:num>
  <w:num w:numId="3" w16cid:durableId="755979536">
    <w:abstractNumId w:val="0"/>
  </w:num>
  <w:num w:numId="4" w16cid:durableId="10077128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8A0"/>
    <w:rsid w:val="00002FBD"/>
    <w:rsid w:val="00003EC0"/>
    <w:rsid w:val="000134A3"/>
    <w:rsid w:val="00045539"/>
    <w:rsid w:val="0004568F"/>
    <w:rsid w:val="000628C9"/>
    <w:rsid w:val="00066903"/>
    <w:rsid w:val="000909EA"/>
    <w:rsid w:val="00091DC1"/>
    <w:rsid w:val="00095CD3"/>
    <w:rsid w:val="000A25AF"/>
    <w:rsid w:val="000A6E04"/>
    <w:rsid w:val="000B1A46"/>
    <w:rsid w:val="000B509B"/>
    <w:rsid w:val="000D2533"/>
    <w:rsid w:val="000D3350"/>
    <w:rsid w:val="000E0404"/>
    <w:rsid w:val="001009C9"/>
    <w:rsid w:val="00106778"/>
    <w:rsid w:val="001076F3"/>
    <w:rsid w:val="00121D3B"/>
    <w:rsid w:val="00127F42"/>
    <w:rsid w:val="00131B9F"/>
    <w:rsid w:val="00140899"/>
    <w:rsid w:val="00154D28"/>
    <w:rsid w:val="001710CE"/>
    <w:rsid w:val="001723A2"/>
    <w:rsid w:val="00172932"/>
    <w:rsid w:val="00181B3A"/>
    <w:rsid w:val="0018616A"/>
    <w:rsid w:val="00187A88"/>
    <w:rsid w:val="00190690"/>
    <w:rsid w:val="001938A0"/>
    <w:rsid w:val="001A0175"/>
    <w:rsid w:val="001A4EA0"/>
    <w:rsid w:val="001C3309"/>
    <w:rsid w:val="001E307D"/>
    <w:rsid w:val="001E3B85"/>
    <w:rsid w:val="001F24D6"/>
    <w:rsid w:val="002013B4"/>
    <w:rsid w:val="00205F09"/>
    <w:rsid w:val="00214158"/>
    <w:rsid w:val="00214AED"/>
    <w:rsid w:val="002237F4"/>
    <w:rsid w:val="00233B8B"/>
    <w:rsid w:val="002343A4"/>
    <w:rsid w:val="00234DAC"/>
    <w:rsid w:val="00235A9A"/>
    <w:rsid w:val="00260D31"/>
    <w:rsid w:val="00263BB6"/>
    <w:rsid w:val="00270E08"/>
    <w:rsid w:val="00280E95"/>
    <w:rsid w:val="0028284E"/>
    <w:rsid w:val="00283578"/>
    <w:rsid w:val="00292642"/>
    <w:rsid w:val="002A076C"/>
    <w:rsid w:val="002A662C"/>
    <w:rsid w:val="002B490B"/>
    <w:rsid w:val="002B7344"/>
    <w:rsid w:val="002C32C5"/>
    <w:rsid w:val="002E7843"/>
    <w:rsid w:val="002F4635"/>
    <w:rsid w:val="00301B88"/>
    <w:rsid w:val="00311C77"/>
    <w:rsid w:val="00312332"/>
    <w:rsid w:val="00320EFD"/>
    <w:rsid w:val="0032104D"/>
    <w:rsid w:val="003234F2"/>
    <w:rsid w:val="003327B1"/>
    <w:rsid w:val="0034194F"/>
    <w:rsid w:val="003430BA"/>
    <w:rsid w:val="00366357"/>
    <w:rsid w:val="00374741"/>
    <w:rsid w:val="003822EE"/>
    <w:rsid w:val="0038685F"/>
    <w:rsid w:val="00391DFE"/>
    <w:rsid w:val="0039323D"/>
    <w:rsid w:val="003935EA"/>
    <w:rsid w:val="003B3D38"/>
    <w:rsid w:val="003C468B"/>
    <w:rsid w:val="003D6395"/>
    <w:rsid w:val="003D6CA0"/>
    <w:rsid w:val="003E1973"/>
    <w:rsid w:val="003E44D9"/>
    <w:rsid w:val="003E5BAD"/>
    <w:rsid w:val="003F0528"/>
    <w:rsid w:val="00402989"/>
    <w:rsid w:val="0041085F"/>
    <w:rsid w:val="00410BFD"/>
    <w:rsid w:val="0042404E"/>
    <w:rsid w:val="00445AFC"/>
    <w:rsid w:val="00465D8B"/>
    <w:rsid w:val="00470320"/>
    <w:rsid w:val="0047550E"/>
    <w:rsid w:val="004801C0"/>
    <w:rsid w:val="004843FB"/>
    <w:rsid w:val="00486681"/>
    <w:rsid w:val="00491D00"/>
    <w:rsid w:val="004927A4"/>
    <w:rsid w:val="004939E8"/>
    <w:rsid w:val="004A066E"/>
    <w:rsid w:val="004A09A3"/>
    <w:rsid w:val="004A0C2A"/>
    <w:rsid w:val="004A2995"/>
    <w:rsid w:val="004A3A5D"/>
    <w:rsid w:val="004B0138"/>
    <w:rsid w:val="004B146E"/>
    <w:rsid w:val="004B273A"/>
    <w:rsid w:val="004B39C0"/>
    <w:rsid w:val="004B7C00"/>
    <w:rsid w:val="004C0E2D"/>
    <w:rsid w:val="004D17A2"/>
    <w:rsid w:val="004E223F"/>
    <w:rsid w:val="004E338D"/>
    <w:rsid w:val="004F1FC1"/>
    <w:rsid w:val="004F2715"/>
    <w:rsid w:val="00507B8C"/>
    <w:rsid w:val="00523F19"/>
    <w:rsid w:val="00524112"/>
    <w:rsid w:val="0053154E"/>
    <w:rsid w:val="00531B4B"/>
    <w:rsid w:val="00535AF3"/>
    <w:rsid w:val="00537A43"/>
    <w:rsid w:val="00543F6B"/>
    <w:rsid w:val="00546680"/>
    <w:rsid w:val="0055234A"/>
    <w:rsid w:val="00560ADF"/>
    <w:rsid w:val="00561595"/>
    <w:rsid w:val="005653D8"/>
    <w:rsid w:val="005726EA"/>
    <w:rsid w:val="00573113"/>
    <w:rsid w:val="005743A1"/>
    <w:rsid w:val="00575C63"/>
    <w:rsid w:val="00585FB0"/>
    <w:rsid w:val="00587155"/>
    <w:rsid w:val="00590122"/>
    <w:rsid w:val="00595E99"/>
    <w:rsid w:val="005A1201"/>
    <w:rsid w:val="005A21BD"/>
    <w:rsid w:val="005A68C9"/>
    <w:rsid w:val="005A71EC"/>
    <w:rsid w:val="005B41C6"/>
    <w:rsid w:val="005B643E"/>
    <w:rsid w:val="005C022F"/>
    <w:rsid w:val="005D4317"/>
    <w:rsid w:val="005E3541"/>
    <w:rsid w:val="005F0F59"/>
    <w:rsid w:val="005F4CEE"/>
    <w:rsid w:val="00613EB1"/>
    <w:rsid w:val="00614F14"/>
    <w:rsid w:val="00622117"/>
    <w:rsid w:val="0064019B"/>
    <w:rsid w:val="0064631A"/>
    <w:rsid w:val="00647723"/>
    <w:rsid w:val="006623B1"/>
    <w:rsid w:val="00667EA0"/>
    <w:rsid w:val="00671A96"/>
    <w:rsid w:val="00671B9D"/>
    <w:rsid w:val="0067706B"/>
    <w:rsid w:val="00694C90"/>
    <w:rsid w:val="00696405"/>
    <w:rsid w:val="006B2F41"/>
    <w:rsid w:val="006B41EC"/>
    <w:rsid w:val="006B46DE"/>
    <w:rsid w:val="006B6FF5"/>
    <w:rsid w:val="006C1A45"/>
    <w:rsid w:val="006E62A3"/>
    <w:rsid w:val="006F01DF"/>
    <w:rsid w:val="006F42F3"/>
    <w:rsid w:val="00721292"/>
    <w:rsid w:val="00721903"/>
    <w:rsid w:val="00723D2E"/>
    <w:rsid w:val="007354B8"/>
    <w:rsid w:val="00744196"/>
    <w:rsid w:val="00747294"/>
    <w:rsid w:val="00750CAC"/>
    <w:rsid w:val="00753EC1"/>
    <w:rsid w:val="00764B27"/>
    <w:rsid w:val="0077261A"/>
    <w:rsid w:val="007A2B14"/>
    <w:rsid w:val="007B1660"/>
    <w:rsid w:val="007B45A4"/>
    <w:rsid w:val="007B6CF7"/>
    <w:rsid w:val="007C067C"/>
    <w:rsid w:val="007C2DBA"/>
    <w:rsid w:val="007C70F9"/>
    <w:rsid w:val="007D3811"/>
    <w:rsid w:val="007D6530"/>
    <w:rsid w:val="007E6E6B"/>
    <w:rsid w:val="007F15A0"/>
    <w:rsid w:val="007F50A6"/>
    <w:rsid w:val="008062C4"/>
    <w:rsid w:val="00806CD4"/>
    <w:rsid w:val="0081043C"/>
    <w:rsid w:val="0081556C"/>
    <w:rsid w:val="0082355D"/>
    <w:rsid w:val="00827A55"/>
    <w:rsid w:val="00834CA5"/>
    <w:rsid w:val="0084115E"/>
    <w:rsid w:val="00843C36"/>
    <w:rsid w:val="008640B6"/>
    <w:rsid w:val="008905CD"/>
    <w:rsid w:val="00894DAA"/>
    <w:rsid w:val="008A1F1E"/>
    <w:rsid w:val="008A382E"/>
    <w:rsid w:val="008A4C89"/>
    <w:rsid w:val="008C7C47"/>
    <w:rsid w:val="008D1A72"/>
    <w:rsid w:val="008D44A5"/>
    <w:rsid w:val="008E545E"/>
    <w:rsid w:val="008E5C21"/>
    <w:rsid w:val="008F1D68"/>
    <w:rsid w:val="008F22AC"/>
    <w:rsid w:val="00900934"/>
    <w:rsid w:val="00912721"/>
    <w:rsid w:val="00922A5E"/>
    <w:rsid w:val="00926182"/>
    <w:rsid w:val="0094635B"/>
    <w:rsid w:val="009500F7"/>
    <w:rsid w:val="009515F5"/>
    <w:rsid w:val="009553ED"/>
    <w:rsid w:val="009569E9"/>
    <w:rsid w:val="00971E94"/>
    <w:rsid w:val="00981993"/>
    <w:rsid w:val="00981D34"/>
    <w:rsid w:val="00992424"/>
    <w:rsid w:val="00996643"/>
    <w:rsid w:val="00996845"/>
    <w:rsid w:val="009A4DB1"/>
    <w:rsid w:val="009B0CB7"/>
    <w:rsid w:val="009B0EAB"/>
    <w:rsid w:val="009B2666"/>
    <w:rsid w:val="009B3064"/>
    <w:rsid w:val="009C2AB0"/>
    <w:rsid w:val="009C7CED"/>
    <w:rsid w:val="009C7D57"/>
    <w:rsid w:val="009D4800"/>
    <w:rsid w:val="009D7872"/>
    <w:rsid w:val="009E27DC"/>
    <w:rsid w:val="009E3843"/>
    <w:rsid w:val="00A022F5"/>
    <w:rsid w:val="00A10B2B"/>
    <w:rsid w:val="00A17EF7"/>
    <w:rsid w:val="00A21F49"/>
    <w:rsid w:val="00A3118A"/>
    <w:rsid w:val="00A35C01"/>
    <w:rsid w:val="00A42134"/>
    <w:rsid w:val="00A4766D"/>
    <w:rsid w:val="00A5540D"/>
    <w:rsid w:val="00A57DB9"/>
    <w:rsid w:val="00A96648"/>
    <w:rsid w:val="00A97900"/>
    <w:rsid w:val="00AA224F"/>
    <w:rsid w:val="00AA49D6"/>
    <w:rsid w:val="00AB1876"/>
    <w:rsid w:val="00AB48DA"/>
    <w:rsid w:val="00AB7213"/>
    <w:rsid w:val="00AB7E20"/>
    <w:rsid w:val="00AC1DCB"/>
    <w:rsid w:val="00AC20DB"/>
    <w:rsid w:val="00AE3082"/>
    <w:rsid w:val="00AE3920"/>
    <w:rsid w:val="00AE3D4A"/>
    <w:rsid w:val="00B01519"/>
    <w:rsid w:val="00B0162C"/>
    <w:rsid w:val="00B06105"/>
    <w:rsid w:val="00B13A65"/>
    <w:rsid w:val="00B272D0"/>
    <w:rsid w:val="00B3008E"/>
    <w:rsid w:val="00B34B1D"/>
    <w:rsid w:val="00B361E3"/>
    <w:rsid w:val="00B42533"/>
    <w:rsid w:val="00B5397E"/>
    <w:rsid w:val="00B67821"/>
    <w:rsid w:val="00B71F90"/>
    <w:rsid w:val="00B7505F"/>
    <w:rsid w:val="00B8301B"/>
    <w:rsid w:val="00B96D74"/>
    <w:rsid w:val="00B97156"/>
    <w:rsid w:val="00BA2397"/>
    <w:rsid w:val="00BA36CE"/>
    <w:rsid w:val="00BA5336"/>
    <w:rsid w:val="00BB0D20"/>
    <w:rsid w:val="00BB3B6E"/>
    <w:rsid w:val="00BB547A"/>
    <w:rsid w:val="00BC0668"/>
    <w:rsid w:val="00BC45F1"/>
    <w:rsid w:val="00BC551A"/>
    <w:rsid w:val="00BC6812"/>
    <w:rsid w:val="00BD3FCF"/>
    <w:rsid w:val="00BD465A"/>
    <w:rsid w:val="00BD606B"/>
    <w:rsid w:val="00BD7F2C"/>
    <w:rsid w:val="00BE4327"/>
    <w:rsid w:val="00C00AE8"/>
    <w:rsid w:val="00C036AC"/>
    <w:rsid w:val="00C11BE1"/>
    <w:rsid w:val="00C14A8D"/>
    <w:rsid w:val="00C16F89"/>
    <w:rsid w:val="00C2168C"/>
    <w:rsid w:val="00C31B31"/>
    <w:rsid w:val="00C37A67"/>
    <w:rsid w:val="00C60FD1"/>
    <w:rsid w:val="00C62D86"/>
    <w:rsid w:val="00C638FB"/>
    <w:rsid w:val="00C706F3"/>
    <w:rsid w:val="00C7098D"/>
    <w:rsid w:val="00C76590"/>
    <w:rsid w:val="00C82F46"/>
    <w:rsid w:val="00CA1848"/>
    <w:rsid w:val="00CC160E"/>
    <w:rsid w:val="00CC4838"/>
    <w:rsid w:val="00CD54B2"/>
    <w:rsid w:val="00CD7B5B"/>
    <w:rsid w:val="00CE2288"/>
    <w:rsid w:val="00D00802"/>
    <w:rsid w:val="00D075C5"/>
    <w:rsid w:val="00D27B46"/>
    <w:rsid w:val="00D339AA"/>
    <w:rsid w:val="00D35667"/>
    <w:rsid w:val="00D418DA"/>
    <w:rsid w:val="00D459EB"/>
    <w:rsid w:val="00D472D7"/>
    <w:rsid w:val="00D55752"/>
    <w:rsid w:val="00D63AD5"/>
    <w:rsid w:val="00D7610C"/>
    <w:rsid w:val="00D763AF"/>
    <w:rsid w:val="00D80155"/>
    <w:rsid w:val="00D85A6A"/>
    <w:rsid w:val="00D94745"/>
    <w:rsid w:val="00DA3C95"/>
    <w:rsid w:val="00DA5AB0"/>
    <w:rsid w:val="00DB0A56"/>
    <w:rsid w:val="00DC1848"/>
    <w:rsid w:val="00DC201C"/>
    <w:rsid w:val="00DC3876"/>
    <w:rsid w:val="00DC717C"/>
    <w:rsid w:val="00DD2453"/>
    <w:rsid w:val="00DE50C1"/>
    <w:rsid w:val="00DE66EC"/>
    <w:rsid w:val="00DF1569"/>
    <w:rsid w:val="00DF1DE7"/>
    <w:rsid w:val="00DF5562"/>
    <w:rsid w:val="00E07710"/>
    <w:rsid w:val="00E12AE2"/>
    <w:rsid w:val="00E131D9"/>
    <w:rsid w:val="00E22B70"/>
    <w:rsid w:val="00E235EC"/>
    <w:rsid w:val="00E2690B"/>
    <w:rsid w:val="00E422F3"/>
    <w:rsid w:val="00E4402A"/>
    <w:rsid w:val="00E507ED"/>
    <w:rsid w:val="00E61046"/>
    <w:rsid w:val="00E6690A"/>
    <w:rsid w:val="00E84182"/>
    <w:rsid w:val="00E8469F"/>
    <w:rsid w:val="00E85572"/>
    <w:rsid w:val="00E91626"/>
    <w:rsid w:val="00E97257"/>
    <w:rsid w:val="00EA1050"/>
    <w:rsid w:val="00EA44B0"/>
    <w:rsid w:val="00EB5FCD"/>
    <w:rsid w:val="00ED2467"/>
    <w:rsid w:val="00EE2059"/>
    <w:rsid w:val="00EF7282"/>
    <w:rsid w:val="00F07DAF"/>
    <w:rsid w:val="00F10B16"/>
    <w:rsid w:val="00F15BB1"/>
    <w:rsid w:val="00F2086C"/>
    <w:rsid w:val="00F20FB1"/>
    <w:rsid w:val="00F30AEE"/>
    <w:rsid w:val="00F35659"/>
    <w:rsid w:val="00F37115"/>
    <w:rsid w:val="00F4207C"/>
    <w:rsid w:val="00F532D4"/>
    <w:rsid w:val="00F56924"/>
    <w:rsid w:val="00F6167A"/>
    <w:rsid w:val="00F7483E"/>
    <w:rsid w:val="00F9533B"/>
    <w:rsid w:val="00F96169"/>
    <w:rsid w:val="00FA764D"/>
    <w:rsid w:val="00FD4F64"/>
    <w:rsid w:val="010673F6"/>
    <w:rsid w:val="033D6D7A"/>
    <w:rsid w:val="0B973444"/>
    <w:rsid w:val="0BC23CD0"/>
    <w:rsid w:val="11EA2990"/>
    <w:rsid w:val="12281ACD"/>
    <w:rsid w:val="173F6DED"/>
    <w:rsid w:val="17D67D93"/>
    <w:rsid w:val="1A270312"/>
    <w:rsid w:val="23341C7F"/>
    <w:rsid w:val="2B3361F1"/>
    <w:rsid w:val="2B6112ED"/>
    <w:rsid w:val="2F250E50"/>
    <w:rsid w:val="2FCC7004"/>
    <w:rsid w:val="362861E5"/>
    <w:rsid w:val="3A2E73F7"/>
    <w:rsid w:val="3B8A0B96"/>
    <w:rsid w:val="3D312BFE"/>
    <w:rsid w:val="3FAF79DC"/>
    <w:rsid w:val="453924CA"/>
    <w:rsid w:val="46E1059E"/>
    <w:rsid w:val="4C236B79"/>
    <w:rsid w:val="4DB2028E"/>
    <w:rsid w:val="4E130146"/>
    <w:rsid w:val="4F0C19F2"/>
    <w:rsid w:val="5519420F"/>
    <w:rsid w:val="57D34B39"/>
    <w:rsid w:val="5AB20862"/>
    <w:rsid w:val="5DB053B9"/>
    <w:rsid w:val="5ED8685F"/>
    <w:rsid w:val="6171548A"/>
    <w:rsid w:val="61B86C37"/>
    <w:rsid w:val="61C5037F"/>
    <w:rsid w:val="62EB601E"/>
    <w:rsid w:val="638E67AB"/>
    <w:rsid w:val="70805373"/>
    <w:rsid w:val="78015EA4"/>
    <w:rsid w:val="7C543B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1B4D7"/>
  <w15:docId w15:val="{21041817-73D1-4F63-BD77-EAEFD6768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firstLine="420"/>
    </w:pPr>
    <w:rPr>
      <w:kern w:val="0"/>
      <w:sz w:val="20"/>
      <w:szCs w:val="20"/>
    </w:rPr>
  </w:style>
  <w:style w:type="paragraph" w:styleId="a4">
    <w:name w:val="annotation text"/>
    <w:basedOn w:val="a"/>
    <w:link w:val="a5"/>
    <w:uiPriority w:val="99"/>
    <w:semiHidden/>
    <w:unhideWhenUsed/>
    <w:qFormat/>
    <w:pPr>
      <w:jc w:val="left"/>
    </w:pPr>
  </w:style>
  <w:style w:type="paragraph" w:styleId="a6">
    <w:name w:val="Plain Text"/>
    <w:basedOn w:val="a"/>
    <w:link w:val="a7"/>
    <w:qFormat/>
    <w:pPr>
      <w:spacing w:line="360" w:lineRule="auto"/>
      <w:ind w:firstLineChars="200" w:firstLine="480"/>
    </w:pPr>
    <w:rPr>
      <w:rFonts w:ascii="仿宋_GB2312" w:eastAsia="宋体" w:hAnsi="Times New Roman" w:cs="Times New Roman"/>
      <w:sz w:val="24"/>
      <w:szCs w:val="24"/>
    </w:r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f">
    <w:name w:val="Title"/>
    <w:basedOn w:val="a"/>
    <w:next w:val="a"/>
    <w:link w:val="af0"/>
    <w:uiPriority w:val="10"/>
    <w:qFormat/>
    <w:pPr>
      <w:spacing w:before="240"/>
      <w:jc w:val="left"/>
      <w:outlineLvl w:val="0"/>
    </w:pPr>
    <w:rPr>
      <w:rFonts w:asciiTheme="majorHAnsi" w:eastAsia="仿宋_GB2312" w:hAnsiTheme="majorHAnsi" w:cstheme="majorBidi"/>
      <w:b/>
      <w:bCs/>
      <w:sz w:val="32"/>
      <w:szCs w:val="32"/>
    </w:rPr>
  </w:style>
  <w:style w:type="paragraph" w:styleId="af1">
    <w:name w:val="annotation subject"/>
    <w:basedOn w:val="a4"/>
    <w:next w:val="a4"/>
    <w:link w:val="af2"/>
    <w:uiPriority w:val="99"/>
    <w:semiHidden/>
    <w:unhideWhenUsed/>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qFormat/>
    <w:rPr>
      <w:color w:val="800080" w:themeColor="followedHyperlink"/>
      <w:u w:val="single"/>
    </w:rPr>
  </w:style>
  <w:style w:type="character" w:styleId="af5">
    <w:name w:val="Hyperlink"/>
    <w:basedOn w:val="a0"/>
    <w:uiPriority w:val="99"/>
    <w:unhideWhenUsed/>
    <w:qFormat/>
    <w:rPr>
      <w:color w:val="0000FF" w:themeColor="hyperlink"/>
      <w:u w:val="single"/>
    </w:rPr>
  </w:style>
  <w:style w:type="character" w:styleId="af6">
    <w:name w:val="annotation reference"/>
    <w:basedOn w:val="a0"/>
    <w:uiPriority w:val="99"/>
    <w:semiHidden/>
    <w:unhideWhenUsed/>
    <w:qFormat/>
    <w:rPr>
      <w:sz w:val="21"/>
      <w:szCs w:val="21"/>
    </w:r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qFormat/>
    <w:rPr>
      <w:sz w:val="18"/>
      <w:szCs w:val="18"/>
    </w:rPr>
  </w:style>
  <w:style w:type="paragraph" w:styleId="af7">
    <w:name w:val="List Paragraph"/>
    <w:basedOn w:val="a"/>
    <w:uiPriority w:val="34"/>
    <w:qFormat/>
    <w:pPr>
      <w:ind w:firstLineChars="200" w:firstLine="420"/>
    </w:pPr>
    <w:rPr>
      <w:rFonts w:ascii="Times New Roman" w:eastAsia="宋体" w:hAnsi="Times New Roman" w:cs="Times New Roman"/>
      <w:szCs w:val="24"/>
    </w:rPr>
  </w:style>
  <w:style w:type="character" w:customStyle="1" w:styleId="a7">
    <w:name w:val="纯文本 字符"/>
    <w:basedOn w:val="a0"/>
    <w:link w:val="a6"/>
    <w:qFormat/>
    <w:rPr>
      <w:rFonts w:ascii="仿宋_GB2312" w:eastAsia="宋体" w:hAnsi="Times New Roman" w:cs="Times New Roman"/>
      <w:sz w:val="24"/>
      <w:szCs w:val="24"/>
    </w:rPr>
  </w:style>
  <w:style w:type="character" w:customStyle="1" w:styleId="a5">
    <w:name w:val="批注文字 字符"/>
    <w:basedOn w:val="a0"/>
    <w:link w:val="a4"/>
    <w:uiPriority w:val="99"/>
    <w:semiHidden/>
    <w:qFormat/>
  </w:style>
  <w:style w:type="character" w:customStyle="1" w:styleId="af2">
    <w:name w:val="批注主题 字符"/>
    <w:basedOn w:val="a5"/>
    <w:link w:val="af1"/>
    <w:uiPriority w:val="99"/>
    <w:semiHidden/>
    <w:qFormat/>
    <w:rPr>
      <w:b/>
      <w:bCs/>
    </w:rPr>
  </w:style>
  <w:style w:type="character" w:customStyle="1" w:styleId="a9">
    <w:name w:val="批注框文本 字符"/>
    <w:basedOn w:val="a0"/>
    <w:link w:val="a8"/>
    <w:uiPriority w:val="99"/>
    <w:semiHidden/>
    <w:qFormat/>
    <w:rPr>
      <w:sz w:val="18"/>
      <w:szCs w:val="18"/>
    </w:rPr>
  </w:style>
  <w:style w:type="character" w:customStyle="1" w:styleId="af0">
    <w:name w:val="标题 字符"/>
    <w:basedOn w:val="a0"/>
    <w:link w:val="af"/>
    <w:uiPriority w:val="10"/>
    <w:qFormat/>
    <w:rPr>
      <w:rFonts w:asciiTheme="majorHAnsi" w:eastAsia="仿宋_GB2312" w:hAnsiTheme="majorHAnsi" w:cstheme="majorBidi"/>
      <w:b/>
      <w:bCs/>
      <w:kern w:val="2"/>
      <w:sz w:val="32"/>
      <w:szCs w:val="32"/>
    </w:rPr>
  </w:style>
  <w:style w:type="character" w:customStyle="1" w:styleId="20">
    <w:name w:val="标题 2 字符"/>
    <w:basedOn w:val="a0"/>
    <w:link w:val="2"/>
    <w:uiPriority w:val="9"/>
    <w:qFormat/>
    <w:rPr>
      <w:rFonts w:asciiTheme="majorHAnsi" w:eastAsiaTheme="majorEastAsia" w:hAnsiTheme="majorHAnsi" w:cstheme="majorBidi"/>
      <w:b/>
      <w:bCs/>
      <w:kern w:val="2"/>
      <w:sz w:val="32"/>
      <w:szCs w:val="32"/>
    </w:rPr>
  </w:style>
  <w:style w:type="character" w:customStyle="1" w:styleId="30">
    <w:name w:val="标题 3 字符"/>
    <w:basedOn w:val="a0"/>
    <w:link w:val="3"/>
    <w:uiPriority w:val="9"/>
    <w:qFormat/>
    <w:rPr>
      <w:b/>
      <w:bCs/>
      <w:kern w:val="2"/>
      <w:sz w:val="32"/>
      <w:szCs w:val="32"/>
    </w:rPr>
  </w:style>
  <w:style w:type="character" w:customStyle="1" w:styleId="40">
    <w:name w:val="标题 4 字符"/>
    <w:basedOn w:val="a0"/>
    <w:link w:val="4"/>
    <w:uiPriority w:val="9"/>
    <w:qFormat/>
    <w:rPr>
      <w:rFonts w:asciiTheme="majorHAnsi" w:eastAsiaTheme="majorEastAsia" w:hAnsiTheme="majorHAnsi" w:cstheme="majorBidi"/>
      <w:b/>
      <w:bCs/>
      <w:kern w:val="2"/>
      <w:sz w:val="28"/>
      <w:szCs w:val="28"/>
    </w:rPr>
  </w:style>
  <w:style w:type="character" w:customStyle="1" w:styleId="1">
    <w:name w:val="纯文本 字符1"/>
    <w:qFormat/>
    <w:locked/>
    <w:rPr>
      <w:rFonts w:ascii="仿宋_GB2312" w:eastAsia="宋体"/>
      <w:sz w:val="24"/>
      <w:szCs w:val="24"/>
    </w:rPr>
  </w:style>
  <w:style w:type="character" w:customStyle="1" w:styleId="Char">
    <w:name w:val="纯文本 Char"/>
    <w:qFormat/>
    <w:locked/>
    <w:rPr>
      <w:rFonts w:ascii="仿宋_GB2312" w:eastAsia="宋体"/>
      <w:kern w:val="2"/>
      <w:sz w:val="24"/>
      <w:szCs w:val="24"/>
      <w:lang w:val="en-US" w:eastAsia="zh-CN" w:bidi="ar-SA"/>
    </w:rPr>
  </w:style>
  <w:style w:type="paragraph" w:customStyle="1" w:styleId="10">
    <w:name w:val="正文缩进1"/>
    <w:basedOn w:val="a3"/>
    <w:qFormat/>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华文宋体" w:eastAsia="华文宋体" w:hAnsi="华文宋体" w:cs="华文宋体"/>
      <w:sz w:val="20"/>
      <w:szCs w:val="20"/>
      <w:lang w:eastAsia="en-US"/>
    </w:rPr>
  </w:style>
  <w:style w:type="paragraph" w:customStyle="1" w:styleId="Default">
    <w:name w:val="Default"/>
    <w:basedOn w:val="a"/>
    <w:qFormat/>
    <w:pPr>
      <w:autoSpaceDE w:val="0"/>
      <w:autoSpaceDN w:val="0"/>
      <w:adjustRightInd w:val="0"/>
      <w:jc w:val="left"/>
    </w:pPr>
    <w:rPr>
      <w:rFonts w:ascii="宋体" w:hAnsi="Times New Roman" w:hint="eastAsia"/>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68DB86-74B6-42A1-AC59-3035235EA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3602</Words>
  <Characters>4036</Characters>
  <Application>Microsoft Office Word</Application>
  <DocSecurity>0</DocSecurity>
  <Lines>504</Lines>
  <Paragraphs>318</Paragraphs>
  <ScaleCrop>false</ScaleCrop>
  <Company>中国石油大学</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璐 陈</cp:lastModifiedBy>
  <cp:revision>10</cp:revision>
  <cp:lastPrinted>2020-05-21T08:44:00Z</cp:lastPrinted>
  <dcterms:created xsi:type="dcterms:W3CDTF">2024-06-13T09:29:00Z</dcterms:created>
  <dcterms:modified xsi:type="dcterms:W3CDTF">2025-09-15T01:42:00Z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KSOTemplateDocerSaveRecord">
    <vt:lpwstr>eyJoZGlkIjoiZWY1YmNhY2M3Y2JmNzA2ODQ4MjY1Y2JmYTA2MWM1ZTQiLCJ1c2VySWQiOiIzODM4MTc2OTAifQ==</vt:lpwstr>
  </property>
  <property fmtid="{D5CDD505-2E9C-101B-9397-08002B2CF9AE}" pid="4" name="ICV">
    <vt:lpwstr>5F93726E2D814F469B1096E5627EAEE0_12</vt:lpwstr>
  </property>
</Properties>
</file>